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C6" w:rsidRDefault="007906C6">
      <w:pPr>
        <w:spacing w:before="60" w:after="60" w:line="276" w:lineRule="auto"/>
        <w:rPr>
          <w:rFonts w:ascii="Arial" w:eastAsia="Arial" w:hAnsi="Arial" w:cs="Arial"/>
          <w:b/>
          <w:sz w:val="30"/>
          <w:szCs w:val="30"/>
        </w:rPr>
      </w:pPr>
      <w:bookmarkStart w:id="0" w:name="_vluf3507ceq" w:colFirst="0" w:colLast="0"/>
      <w:bookmarkStart w:id="1" w:name="_GoBack"/>
      <w:bookmarkEnd w:id="0"/>
      <w:bookmarkEnd w:id="1"/>
    </w:p>
    <w:tbl>
      <w:tblPr>
        <w:tblStyle w:val="a"/>
        <w:tblW w:w="9635" w:type="dxa"/>
        <w:tblInd w:w="2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5685"/>
        <w:gridCol w:w="2270"/>
      </w:tblGrid>
      <w:tr w:rsidR="007906C6">
        <w:trPr>
          <w:trHeight w:val="260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BA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ΠΡΟΓΡΑΜΜΑ ΗΜΕΡΙΔΑΣ  </w:t>
            </w:r>
          </w:p>
        </w:tc>
      </w:tr>
      <w:tr w:rsidR="007906C6">
        <w:trPr>
          <w:trHeight w:val="4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EFE"/>
            <w:tcMar>
              <w:top w:w="80" w:type="dxa"/>
              <w:left w:w="138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15:00 - 15:15</w:t>
            </w:r>
          </w:p>
        </w:tc>
        <w:tc>
          <w:tcPr>
            <w:tcW w:w="7955" w:type="dxa"/>
            <w:gridSpan w:val="2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shd w:val="clear" w:color="auto" w:fill="FFFFFF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Χαιρετισμοί: </w:t>
            </w:r>
          </w:p>
          <w:p w:rsidR="007906C6" w:rsidRDefault="007014FB">
            <w:pPr>
              <w:shd w:val="clear" w:color="auto" w:fill="FFFFFF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Φωκίων Δημητριάδης, Γενικός Γραμματέας ΕΠΙΟΝΗ</w:t>
            </w:r>
          </w:p>
          <w:p w:rsidR="007906C6" w:rsidRDefault="007014FB">
            <w:pPr>
              <w:shd w:val="clear" w:color="auto" w:fill="FFFFFF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Γεώργιος  Χριστοδούλου, Καθηγητής Ψυχιατρικής</w:t>
            </w:r>
          </w:p>
          <w:p w:rsidR="007906C6" w:rsidRDefault="007014FB">
            <w:pPr>
              <w:shd w:val="clear" w:color="auto" w:fill="FFFFFF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Στέλιος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Κυμπουρόπουλος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Ευρωβουλευτής</w:t>
            </w:r>
          </w:p>
          <w:p w:rsidR="007906C6" w:rsidRDefault="007014FB">
            <w:pPr>
              <w:shd w:val="clear" w:color="auto" w:fill="FFFFFF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Χριστίνα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Δάλλα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Πρόεδρος Ελληνικού Συμβουλίου για τον Εγκέφαλο </w:t>
            </w:r>
          </w:p>
        </w:tc>
      </w:tr>
      <w:tr w:rsidR="007906C6">
        <w:trPr>
          <w:trHeight w:val="50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15:15 – 15:30</w:t>
            </w:r>
          </w:p>
        </w:tc>
        <w:tc>
          <w:tcPr>
            <w:tcW w:w="5685" w:type="dxa"/>
            <w:shd w:val="clear" w:color="auto" w:fill="FEFEFE"/>
            <w:tcMar>
              <w:top w:w="80" w:type="dxa"/>
              <w:left w:w="138" w:type="dxa"/>
              <w:bottom w:w="80" w:type="dxa"/>
              <w:right w:w="80" w:type="dxa"/>
            </w:tcMar>
          </w:tcPr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Φαρμακευτική αντιμετώπιση της Κατάθλιψης</w:t>
            </w:r>
          </w:p>
        </w:tc>
        <w:tc>
          <w:tcPr>
            <w:tcW w:w="2270" w:type="dxa"/>
            <w:tcBorders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spacing w:before="60" w:after="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Γιώργος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Τζεφεράκος</w:t>
            </w:r>
            <w:proofErr w:type="spellEnd"/>
          </w:p>
          <w:p w:rsidR="007906C6" w:rsidRDefault="007014FB">
            <w:pPr>
              <w:spacing w:before="60" w:after="60"/>
              <w:ind w:left="58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Ψυχίατρος, Διδάκτωρ Ψυχιατρικής Ιατρικής Σχολής ΕΚΠΑ, Πρόεδρος Κλάδου Διπλής Διάγνωσης ΕΨΕ</w:t>
            </w:r>
          </w:p>
        </w:tc>
      </w:tr>
      <w:tr w:rsidR="007906C6">
        <w:trPr>
          <w:trHeight w:val="50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15:30 - 15:45</w:t>
            </w:r>
          </w:p>
        </w:tc>
        <w:tc>
          <w:tcPr>
            <w:tcW w:w="5685" w:type="dxa"/>
            <w:shd w:val="clear" w:color="auto" w:fill="FEFEFE"/>
            <w:tcMar>
              <w:top w:w="80" w:type="dxa"/>
              <w:left w:w="138" w:type="dxa"/>
              <w:bottom w:w="80" w:type="dxa"/>
              <w:right w:w="80" w:type="dxa"/>
            </w:tcMar>
          </w:tcPr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22222"/>
                <w:sz w:val="22"/>
                <w:szCs w:val="22"/>
                <w:highlight w:val="white"/>
              </w:rPr>
              <w:t>Διάγνωση και αντιμετώπιση της κατάθλιψης στους φροντιστές.</w:t>
            </w:r>
          </w:p>
        </w:tc>
        <w:tc>
          <w:tcPr>
            <w:tcW w:w="2270" w:type="dxa"/>
            <w:tcBorders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spacing w:before="60" w:after="60"/>
              <w:ind w:left="5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Δημήτριος Κόντης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, Ψυχίατρος, Πρόεδρος ΕΚΕΨΥΕ</w:t>
            </w:r>
          </w:p>
        </w:tc>
      </w:tr>
      <w:tr w:rsidR="007906C6">
        <w:trPr>
          <w:trHeight w:val="72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15:45 – 16:00</w:t>
            </w:r>
          </w:p>
        </w:tc>
        <w:tc>
          <w:tcPr>
            <w:tcW w:w="5685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Η πρόληψη της κατάθλιψης μετά την κατάθλιψη</w:t>
            </w:r>
          </w:p>
        </w:tc>
        <w:tc>
          <w:tcPr>
            <w:tcW w:w="2270" w:type="dxa"/>
            <w:tcBorders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Γεωργία Μπαλτά</w:t>
            </w:r>
          </w:p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Ψυχίατρος</w:t>
            </w:r>
          </w:p>
        </w:tc>
      </w:tr>
      <w:tr w:rsidR="007906C6">
        <w:trPr>
          <w:trHeight w:val="26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16:00 - 16:15</w:t>
            </w:r>
          </w:p>
        </w:tc>
        <w:tc>
          <w:tcPr>
            <w:tcW w:w="5685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 κρυμμένη κατάθλιψη του φροντιστή</w:t>
            </w:r>
          </w:p>
        </w:tc>
        <w:tc>
          <w:tcPr>
            <w:tcW w:w="2270" w:type="dxa"/>
            <w:tcBorders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Κέλλυ Παναγιωτοπούλου</w:t>
            </w:r>
          </w:p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Ιατρός </w:t>
            </w:r>
          </w:p>
        </w:tc>
      </w:tr>
      <w:tr w:rsidR="007906C6">
        <w:trPr>
          <w:trHeight w:val="26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16:15 - 16:30</w:t>
            </w:r>
          </w:p>
        </w:tc>
        <w:tc>
          <w:tcPr>
            <w:tcW w:w="5685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Όταν η κατάθλιψη δεν ανταποκρίνεται στις κλασικές θεραπείες </w:t>
            </w:r>
          </w:p>
        </w:tc>
        <w:tc>
          <w:tcPr>
            <w:tcW w:w="2270" w:type="dxa"/>
            <w:tcBorders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Δήμος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Δημέλης</w:t>
            </w:r>
            <w:proofErr w:type="spellEnd"/>
          </w:p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Ψυχίατρος </w:t>
            </w:r>
          </w:p>
        </w:tc>
      </w:tr>
      <w:tr w:rsidR="007906C6">
        <w:trPr>
          <w:trHeight w:val="26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spacing w:before="60" w:after="60"/>
              <w:ind w:left="5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16:30 - 16:45</w:t>
            </w:r>
          </w:p>
        </w:tc>
        <w:tc>
          <w:tcPr>
            <w:tcW w:w="5685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Συννόσηση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Κατάθλιψης και Διαταραχής Ελλειμματικής Προσοχής -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Υπερκινητικότητας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(ΔΕΠΥ)</w:t>
            </w:r>
          </w:p>
        </w:tc>
        <w:tc>
          <w:tcPr>
            <w:tcW w:w="2270" w:type="dxa"/>
            <w:tcBorders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spacing w:before="60" w:after="60"/>
              <w:ind w:left="5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Arron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Hutchinson</w:t>
            </w:r>
            <w:proofErr w:type="spellEnd"/>
          </w:p>
          <w:p w:rsidR="007906C6" w:rsidRDefault="007014FB">
            <w:pPr>
              <w:spacing w:before="60" w:after="60"/>
              <w:ind w:left="5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ADHD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Ireland</w:t>
            </w:r>
            <w:proofErr w:type="spellEnd"/>
          </w:p>
          <w:p w:rsidR="007906C6" w:rsidRDefault="007906C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906C6">
        <w:trPr>
          <w:trHeight w:val="26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3znysh7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>16:45 - 17:00</w:t>
            </w:r>
          </w:p>
        </w:tc>
        <w:tc>
          <w:tcPr>
            <w:tcW w:w="5685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Συζήτηση με το κοινό</w:t>
            </w:r>
          </w:p>
        </w:tc>
        <w:tc>
          <w:tcPr>
            <w:tcW w:w="2270" w:type="dxa"/>
            <w:tcBorders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7906C6">
        <w:trPr>
          <w:trHeight w:val="26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5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8BA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  <w:shd w:val="clear" w:color="auto" w:fill="B6D7A8"/>
              </w:rPr>
            </w:pPr>
          </w:p>
        </w:tc>
      </w:tr>
    </w:tbl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014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62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5"/>
        <w:gridCol w:w="2270"/>
        <w:gridCol w:w="2164"/>
        <w:gridCol w:w="1944"/>
      </w:tblGrid>
      <w:tr w:rsidR="007906C6">
        <w:trPr>
          <w:trHeight w:val="260"/>
        </w:trPr>
        <w:tc>
          <w:tcPr>
            <w:tcW w:w="32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Με την συνεργασία</w:t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66677</wp:posOffset>
                  </wp:positionH>
                  <wp:positionV relativeFrom="paragraph">
                    <wp:posOffset>1909018</wp:posOffset>
                  </wp:positionV>
                  <wp:extent cx="1223010" cy="538432"/>
                  <wp:effectExtent l="0" t="0" r="0" b="0"/>
                  <wp:wrapNone/>
                  <wp:docPr id="6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5384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:rsidR="007906C6" w:rsidRDefault="007014FB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>
                  <wp:extent cx="1981200" cy="619661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6196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512266</wp:posOffset>
                  </wp:positionV>
                  <wp:extent cx="866775" cy="1002209"/>
                  <wp:effectExtent l="0" t="0" r="0" b="0"/>
                  <wp:wrapNone/>
                  <wp:docPr id="3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0022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Χορηγοί:</w:t>
            </w:r>
          </w:p>
          <w:p w:rsidR="007906C6" w:rsidRDefault="007014FB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ΒΙΑΝΕΞ</w:t>
            </w:r>
          </w:p>
          <w:p w:rsidR="007906C6" w:rsidRDefault="007014FB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Janssen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7906C6" w:rsidRDefault="007014FB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PFIZER</w:t>
            </w:r>
          </w:p>
          <w:p w:rsidR="007906C6" w:rsidRDefault="007906C6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906C6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Χορηγός Επικοινωνίας:</w:t>
            </w:r>
          </w:p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Iatronet</w:t>
            </w:r>
            <w:proofErr w:type="spellEnd"/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906C6">
        <w:trPr>
          <w:trHeight w:val="1360"/>
        </w:trPr>
        <w:tc>
          <w:tcPr>
            <w:tcW w:w="3244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>
                  <wp:extent cx="980122" cy="603699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22" cy="6036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906C6" w:rsidRDefault="007014F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>
                  <wp:extent cx="835963" cy="803811"/>
                  <wp:effectExtent l="0" t="0" r="0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963" cy="8038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114300" distB="114300" distL="114300" distR="114300">
                  <wp:extent cx="566490" cy="718086"/>
                  <wp:effectExtent l="0" t="0" r="0" b="0"/>
                  <wp:docPr id="5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90" cy="7180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76202</wp:posOffset>
                  </wp:positionH>
                  <wp:positionV relativeFrom="paragraph">
                    <wp:posOffset>1260475</wp:posOffset>
                  </wp:positionV>
                  <wp:extent cx="990600" cy="485775"/>
                  <wp:effectExtent l="0" t="0" r="0" b="0"/>
                  <wp:wrapNone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85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906C6" w:rsidRDefault="007906C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70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  <w:p w:rsidR="007906C6" w:rsidRDefault="007906C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014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  <w:vertAlign w:val="subscript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2164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44" w:type="dxa"/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hidden="0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1085850" cy="510089"/>
                  <wp:effectExtent l="0" t="0" r="0" b="0"/>
                  <wp:wrapNone/>
                  <wp:docPr id="10" name="image8.png" descr="150045795085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150045795085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100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906C6">
        <w:trPr>
          <w:trHeight w:val="260"/>
        </w:trPr>
        <w:tc>
          <w:tcPr>
            <w:tcW w:w="9622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06C6" w:rsidRDefault="007014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</w:t>
            </w:r>
          </w:p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 </w:t>
            </w: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Υπό την Αιγίδα</w:t>
            </w:r>
          </w:p>
          <w:p w:rsidR="007906C6" w:rsidRDefault="007906C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7906C6" w:rsidRDefault="007014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484943" cy="407352"/>
                  <wp:effectExtent l="0" t="0" r="0" b="0"/>
                  <wp:docPr id="8" name="image10.jpg" descr="ΕΨ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ΕΨΕ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943" cy="4073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:rsidR="007906C6" w:rsidRDefault="007906C6">
      <w:pPr>
        <w:shd w:val="clear" w:color="auto" w:fill="FFFFFF"/>
        <w:jc w:val="both"/>
        <w:rPr>
          <w:rFonts w:ascii="Arial" w:eastAsia="Arial" w:hAnsi="Arial" w:cs="Arial"/>
        </w:rPr>
      </w:pPr>
    </w:p>
    <w:p w:rsidR="007906C6" w:rsidRDefault="007906C6">
      <w:pPr>
        <w:shd w:val="clear" w:color="auto" w:fill="FFFFFF"/>
        <w:jc w:val="both"/>
        <w:rPr>
          <w:rFonts w:ascii="Arial" w:eastAsia="Arial" w:hAnsi="Arial" w:cs="Arial"/>
        </w:rPr>
      </w:pPr>
    </w:p>
    <w:p w:rsidR="007906C6" w:rsidRDefault="007906C6">
      <w:pPr>
        <w:jc w:val="both"/>
        <w:rPr>
          <w:rFonts w:ascii="Arial" w:eastAsia="Arial" w:hAnsi="Arial" w:cs="Arial"/>
        </w:rPr>
      </w:pPr>
    </w:p>
    <w:sectPr w:rsidR="007906C6">
      <w:headerReference w:type="default" r:id="rId15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FB" w:rsidRDefault="007014FB">
      <w:r>
        <w:separator/>
      </w:r>
    </w:p>
  </w:endnote>
  <w:endnote w:type="continuationSeparator" w:id="0">
    <w:p w:rsidR="007014FB" w:rsidRDefault="0070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FB" w:rsidRDefault="007014FB">
      <w:r>
        <w:separator/>
      </w:r>
    </w:p>
  </w:footnote>
  <w:footnote w:type="continuationSeparator" w:id="0">
    <w:p w:rsidR="007014FB" w:rsidRDefault="00701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6C6" w:rsidRDefault="007014FB">
    <w:pPr>
      <w:jc w:val="center"/>
    </w:pPr>
    <w:r>
      <w:rPr>
        <w:noProof/>
      </w:rPr>
      <w:drawing>
        <wp:inline distT="0" distB="0" distL="0" distR="0">
          <wp:extent cx="532447" cy="532447"/>
          <wp:effectExtent l="0" t="0" r="0" b="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447" cy="532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</w:p>
  <w:p w:rsidR="007906C6" w:rsidRDefault="007014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C6"/>
    <w:rsid w:val="00400658"/>
    <w:rsid w:val="007014FB"/>
    <w:rsid w:val="007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5D437-986B-4B36-ADB8-3927CCE1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 Psomiadi</dc:creator>
  <cp:lastModifiedBy>Evi Psomiadi</cp:lastModifiedBy>
  <cp:revision>2</cp:revision>
  <dcterms:created xsi:type="dcterms:W3CDTF">2023-09-25T10:09:00Z</dcterms:created>
  <dcterms:modified xsi:type="dcterms:W3CDTF">2023-09-25T10:09:00Z</dcterms:modified>
</cp:coreProperties>
</file>