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8CD0" w14:textId="51F48CAB" w:rsidR="00F67F72" w:rsidRPr="00A36197" w:rsidRDefault="00A36197" w:rsidP="001F45A4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36197">
        <w:rPr>
          <w:rFonts w:ascii="Bookman Old Style" w:hAnsi="Bookman Old Style"/>
          <w:b/>
          <w:sz w:val="24"/>
          <w:szCs w:val="24"/>
        </w:rPr>
        <w:t>Ενημερωτικό Σημείωμα για το</w:t>
      </w:r>
      <w:bookmarkStart w:id="0" w:name="_GoBack"/>
      <w:bookmarkEnd w:id="0"/>
      <w:r w:rsidRPr="00A36197">
        <w:rPr>
          <w:rFonts w:ascii="Bookman Old Style" w:hAnsi="Bookman Old Style"/>
          <w:b/>
          <w:sz w:val="24"/>
          <w:szCs w:val="24"/>
        </w:rPr>
        <w:t xml:space="preserve"> Εθνικό Σχέδιο Δράσης κατά του Καπνίσματος</w:t>
      </w:r>
    </w:p>
    <w:p w14:paraId="635BE7EC" w14:textId="77777777" w:rsidR="00A36197" w:rsidRDefault="00A36197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7DD29D7" w14:textId="77777777" w:rsidR="00A36197" w:rsidRPr="00A36197" w:rsidRDefault="00A36197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A9B0687" w14:textId="77777777" w:rsidR="00866941" w:rsidRPr="00A36197" w:rsidRDefault="00866941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Το </w:t>
      </w:r>
      <w:r w:rsidR="00F67F72" w:rsidRPr="00A36197">
        <w:rPr>
          <w:rFonts w:ascii="Bookman Old Style" w:hAnsi="Bookman Old Style"/>
          <w:sz w:val="24"/>
          <w:szCs w:val="24"/>
        </w:rPr>
        <w:t xml:space="preserve">Εθνικό </w:t>
      </w:r>
      <w:r w:rsidRPr="00A36197">
        <w:rPr>
          <w:rFonts w:ascii="Bookman Old Style" w:hAnsi="Bookman Old Style"/>
          <w:sz w:val="24"/>
          <w:szCs w:val="24"/>
        </w:rPr>
        <w:t xml:space="preserve">Σχέδιο </w:t>
      </w:r>
      <w:r w:rsidR="00F67F72" w:rsidRPr="00A36197">
        <w:rPr>
          <w:rFonts w:ascii="Bookman Old Style" w:hAnsi="Bookman Old Style"/>
          <w:sz w:val="24"/>
          <w:szCs w:val="24"/>
        </w:rPr>
        <w:t xml:space="preserve">Δράσης </w:t>
      </w:r>
      <w:r w:rsidR="00A36197">
        <w:rPr>
          <w:rFonts w:ascii="Bookman Old Style" w:hAnsi="Bookman Old Style"/>
          <w:sz w:val="24"/>
          <w:szCs w:val="24"/>
        </w:rPr>
        <w:t>κατά</w:t>
      </w:r>
      <w:r w:rsidR="00F67F72" w:rsidRPr="00A36197">
        <w:rPr>
          <w:rFonts w:ascii="Bookman Old Style" w:hAnsi="Bookman Old Style"/>
          <w:sz w:val="24"/>
          <w:szCs w:val="24"/>
        </w:rPr>
        <w:t xml:space="preserve"> του Κ</w:t>
      </w:r>
      <w:r w:rsidRPr="00A36197">
        <w:rPr>
          <w:rFonts w:ascii="Bookman Old Style" w:hAnsi="Bookman Old Style"/>
          <w:sz w:val="24"/>
          <w:szCs w:val="24"/>
        </w:rPr>
        <w:t>απνίσματος</w:t>
      </w:r>
      <w:r w:rsidR="00F67F72" w:rsidRPr="00A36197">
        <w:rPr>
          <w:rFonts w:ascii="Bookman Old Style" w:hAnsi="Bookman Old Style"/>
          <w:sz w:val="24"/>
          <w:szCs w:val="24"/>
        </w:rPr>
        <w:t>,</w:t>
      </w:r>
      <w:r w:rsidRPr="00A36197">
        <w:rPr>
          <w:rFonts w:ascii="Bookman Old Style" w:hAnsi="Bookman Old Style"/>
          <w:sz w:val="24"/>
          <w:szCs w:val="24"/>
        </w:rPr>
        <w:t xml:space="preserve"> αναπτύσσεται σε </w:t>
      </w:r>
      <w:r w:rsidRPr="00A36197">
        <w:rPr>
          <w:rFonts w:ascii="Bookman Old Style" w:hAnsi="Bookman Old Style"/>
          <w:b/>
          <w:sz w:val="24"/>
          <w:szCs w:val="24"/>
        </w:rPr>
        <w:t>4 άξονες</w:t>
      </w:r>
      <w:r w:rsidRPr="00A36197">
        <w:rPr>
          <w:rFonts w:ascii="Bookman Old Style" w:hAnsi="Bookman Old Style"/>
          <w:sz w:val="24"/>
          <w:szCs w:val="24"/>
        </w:rPr>
        <w:t>:</w:t>
      </w:r>
    </w:p>
    <w:p w14:paraId="085658B1" w14:textId="77777777" w:rsidR="00F66631" w:rsidRPr="00A36197" w:rsidRDefault="00F66631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3952423" w14:textId="77777777" w:rsidR="0047210D" w:rsidRPr="00A36197" w:rsidRDefault="00866941" w:rsidP="00895ECB">
      <w:p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Άξονας 1</w:t>
      </w:r>
      <w:r w:rsidRPr="00A36197">
        <w:rPr>
          <w:rFonts w:ascii="Bookman Old Style" w:hAnsi="Bookman Old Style"/>
          <w:b/>
          <w:sz w:val="24"/>
          <w:szCs w:val="24"/>
          <w:u w:val="single"/>
          <w:vertAlign w:val="superscript"/>
        </w:rPr>
        <w:t>ος</w:t>
      </w:r>
      <w:r w:rsidRPr="00A36197">
        <w:rPr>
          <w:rFonts w:ascii="Bookman Old Style" w:hAnsi="Bookman Old Style"/>
          <w:b/>
          <w:sz w:val="24"/>
          <w:szCs w:val="24"/>
        </w:rPr>
        <w:t>:</w:t>
      </w:r>
      <w:r w:rsidR="001A6AC3" w:rsidRPr="00A36197">
        <w:rPr>
          <w:rFonts w:ascii="Bookman Old Style" w:hAnsi="Bookman Old Style"/>
          <w:sz w:val="24"/>
          <w:szCs w:val="24"/>
        </w:rPr>
        <w:t xml:space="preserve"> </w:t>
      </w:r>
      <w:r w:rsidRPr="00A36197">
        <w:rPr>
          <w:rFonts w:ascii="Bookman Old Style" w:hAnsi="Bookman Old Style"/>
          <w:b/>
          <w:sz w:val="24"/>
          <w:szCs w:val="24"/>
        </w:rPr>
        <w:t>Προαγωγή Υγείας και Πρόληψη για να αποτραπεί η έναρξη του καπνίσματος ειδικά σε νέους από 15 ετών και άνω</w:t>
      </w:r>
      <w:r w:rsidR="009168E5" w:rsidRPr="00A36197">
        <w:rPr>
          <w:rFonts w:ascii="Bookman Old Style" w:hAnsi="Bookman Old Style"/>
          <w:sz w:val="24"/>
          <w:szCs w:val="24"/>
        </w:rPr>
        <w:t xml:space="preserve">. </w:t>
      </w:r>
      <w:r w:rsidR="00895ECB" w:rsidRPr="00A36197">
        <w:rPr>
          <w:rFonts w:ascii="Bookman Old Style" w:hAnsi="Bookman Old Style"/>
          <w:sz w:val="24"/>
          <w:szCs w:val="24"/>
        </w:rPr>
        <w:t>Αφορά σε ολοκληρωμένες παρεμβάσεις Προαγωγής Υγείας και Πρόληψης με στόχο τη διαμόρφωση και την καθιέρωση της αντικαπνιστικής κουλτούρας. Εστιάζει σε μέτρα πρόληψης κατά του καπνίσματος με τεκμηριωμένη αποτελεσματικότητα</w:t>
      </w:r>
      <w:r w:rsidR="00877B21" w:rsidRPr="00A36197">
        <w:rPr>
          <w:rFonts w:ascii="Bookman Old Style" w:hAnsi="Bookman Old Style"/>
          <w:sz w:val="24"/>
          <w:szCs w:val="24"/>
        </w:rPr>
        <w:t>,</w:t>
      </w:r>
      <w:r w:rsidR="00895ECB" w:rsidRPr="00A36197">
        <w:rPr>
          <w:rFonts w:ascii="Bookman Old Style" w:hAnsi="Bookman Old Style"/>
          <w:sz w:val="24"/>
          <w:szCs w:val="24"/>
        </w:rPr>
        <w:t xml:space="preserve"> ορισμένα από τα οποία αφορούν σε </w:t>
      </w:r>
      <w:r w:rsidR="009168E5" w:rsidRPr="00A36197">
        <w:rPr>
          <w:rFonts w:ascii="Bookman Old Style" w:hAnsi="Bookman Old Style"/>
          <w:sz w:val="24"/>
          <w:szCs w:val="24"/>
        </w:rPr>
        <w:t xml:space="preserve"> εκστρατεία ενημέρωσης με στόχο τους γονείς και τις εγκύους, επιμόρφωση των εκπαιδευτικών όλων των βαθμίδων, για σύγχρονες και τεκμηριωμένες στρατ</w:t>
      </w:r>
      <w:r w:rsidR="00895ECB" w:rsidRPr="00A36197">
        <w:rPr>
          <w:rFonts w:ascii="Bookman Old Style" w:hAnsi="Bookman Old Style"/>
          <w:sz w:val="24"/>
          <w:szCs w:val="24"/>
        </w:rPr>
        <w:t>ηγικές πρόληψης του καπνίσματος, δ</w:t>
      </w:r>
      <w:r w:rsidR="009168E5" w:rsidRPr="00A36197">
        <w:rPr>
          <w:rFonts w:ascii="Bookman Old Style" w:hAnsi="Bookman Old Style"/>
          <w:sz w:val="24"/>
          <w:szCs w:val="24"/>
        </w:rPr>
        <w:t>ημιουργία εκπαιδευτικού υλικού για τους κινδύνους του καπνίσματος και ένταξή του στα εκπαιδευτικά προγράμματα του Δημοτικού και του Γυμνασίου</w:t>
      </w:r>
      <w:r w:rsidR="00895ECB" w:rsidRPr="00A36197">
        <w:rPr>
          <w:rFonts w:ascii="Bookman Old Style" w:hAnsi="Bookman Old Style"/>
          <w:sz w:val="24"/>
          <w:szCs w:val="24"/>
        </w:rPr>
        <w:t>, α</w:t>
      </w:r>
      <w:r w:rsidR="009168E5" w:rsidRPr="00A36197">
        <w:rPr>
          <w:rFonts w:ascii="Bookman Old Style" w:hAnsi="Bookman Old Style"/>
          <w:sz w:val="24"/>
          <w:szCs w:val="24"/>
        </w:rPr>
        <w:t>νάδειξη της</w:t>
      </w:r>
      <w:r w:rsidR="00877B21" w:rsidRPr="00A36197">
        <w:rPr>
          <w:rFonts w:ascii="Bookman Old Style" w:hAnsi="Bookman Old Style"/>
          <w:sz w:val="24"/>
          <w:szCs w:val="24"/>
        </w:rPr>
        <w:t xml:space="preserve"> φυσικής δραστηριότητας και κατ’</w:t>
      </w:r>
      <w:r w:rsidR="009168E5" w:rsidRPr="00A36197">
        <w:rPr>
          <w:rFonts w:ascii="Bookman Old Style" w:hAnsi="Bookman Old Style"/>
          <w:sz w:val="24"/>
          <w:szCs w:val="24"/>
        </w:rPr>
        <w:t xml:space="preserve"> επέκταση του αθλητισμού</w:t>
      </w:r>
      <w:r w:rsidR="00877B21" w:rsidRPr="00A36197">
        <w:rPr>
          <w:rFonts w:ascii="Bookman Old Style" w:hAnsi="Bookman Old Style"/>
          <w:sz w:val="24"/>
          <w:szCs w:val="24"/>
        </w:rPr>
        <w:t>,</w:t>
      </w:r>
      <w:r w:rsidR="009168E5" w:rsidRPr="00A36197">
        <w:rPr>
          <w:rFonts w:ascii="Bookman Old Style" w:hAnsi="Bookman Old Style"/>
          <w:sz w:val="24"/>
          <w:szCs w:val="24"/>
        </w:rPr>
        <w:t xml:space="preserve"> ως σύγχρονου τρόπου ζωής</w:t>
      </w:r>
      <w:r w:rsidR="00895ECB" w:rsidRPr="00A36197">
        <w:rPr>
          <w:rFonts w:ascii="Bookman Old Style" w:hAnsi="Bookman Old Style"/>
          <w:sz w:val="24"/>
          <w:szCs w:val="24"/>
        </w:rPr>
        <w:t xml:space="preserve"> και πολιτική επιβραβεύσεων και διακρίσεων καινοτόμων αντικαπνιστικών δράσεων στην κοινότητα.</w:t>
      </w:r>
    </w:p>
    <w:p w14:paraId="3B984881" w14:textId="77777777" w:rsidR="0047210D" w:rsidRPr="00A36197" w:rsidRDefault="0047210D" w:rsidP="009168E5">
      <w:p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5C224505" w14:textId="77777777" w:rsidR="0047210D" w:rsidRPr="00A36197" w:rsidRDefault="00866941" w:rsidP="008C028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Άξονας 2</w:t>
      </w:r>
      <w:r w:rsidRPr="00A36197">
        <w:rPr>
          <w:rFonts w:ascii="Bookman Old Style" w:hAnsi="Bookman Old Style"/>
          <w:b/>
          <w:sz w:val="24"/>
          <w:szCs w:val="24"/>
          <w:u w:val="single"/>
          <w:vertAlign w:val="superscript"/>
        </w:rPr>
        <w:t>ος</w:t>
      </w:r>
      <w:r w:rsidRPr="00A36197">
        <w:rPr>
          <w:rFonts w:ascii="Bookman Old Style" w:hAnsi="Bookman Old Style"/>
          <w:b/>
          <w:sz w:val="24"/>
          <w:szCs w:val="24"/>
        </w:rPr>
        <w:t>:</w:t>
      </w:r>
      <w:r w:rsidR="008C0289" w:rsidRPr="00A36197">
        <w:rPr>
          <w:rFonts w:ascii="Bookman Old Style" w:hAnsi="Bookman Old Style"/>
          <w:sz w:val="24"/>
          <w:szCs w:val="24"/>
        </w:rPr>
        <w:t xml:space="preserve"> </w:t>
      </w:r>
      <w:r w:rsidRPr="00A36197">
        <w:rPr>
          <w:rFonts w:ascii="Bookman Old Style" w:hAnsi="Bookman Old Style"/>
          <w:b/>
          <w:sz w:val="24"/>
          <w:szCs w:val="24"/>
        </w:rPr>
        <w:t>Προστασία των μη-καπνιστών από το παθητικό κάπνισμα</w:t>
      </w:r>
      <w:r w:rsidR="008C0289" w:rsidRPr="00A36197">
        <w:rPr>
          <w:rFonts w:ascii="Bookman Old Style" w:hAnsi="Bookman Old Style"/>
          <w:b/>
          <w:sz w:val="24"/>
          <w:szCs w:val="24"/>
        </w:rPr>
        <w:t xml:space="preserve">, </w:t>
      </w:r>
      <w:r w:rsidR="00895ECB" w:rsidRPr="00A36197">
        <w:rPr>
          <w:rFonts w:ascii="Bookman Old Style" w:hAnsi="Bookman Old Style"/>
          <w:sz w:val="24"/>
          <w:szCs w:val="24"/>
        </w:rPr>
        <w:t>με στόχο τον περιορισμό των επιπτώσεων στον γενικό πληθυσμό και ιδιαίτερα στα παιδιά καθώς και στην καθιέρωση κουλτούρας σεβασμού προς τους μη-καπνιστές</w:t>
      </w:r>
      <w:r w:rsidR="008C0289" w:rsidRPr="00A36197">
        <w:rPr>
          <w:rFonts w:ascii="Bookman Old Style" w:hAnsi="Bookman Old Style"/>
          <w:sz w:val="24"/>
          <w:szCs w:val="24"/>
        </w:rPr>
        <w:t>.</w:t>
      </w:r>
      <w:r w:rsidR="00895ECB" w:rsidRPr="00A36197">
        <w:rPr>
          <w:rFonts w:ascii="Bookman Old Style" w:hAnsi="Bookman Old Style"/>
          <w:sz w:val="24"/>
          <w:szCs w:val="24"/>
        </w:rPr>
        <w:t xml:space="preserve"> </w:t>
      </w:r>
      <w:r w:rsidR="008C0289" w:rsidRPr="00A36197">
        <w:rPr>
          <w:rFonts w:ascii="Bookman Old Style" w:hAnsi="Bookman Old Style"/>
          <w:sz w:val="24"/>
          <w:szCs w:val="24"/>
        </w:rPr>
        <w:t>Οι δράσεις του άξονα αυτού αφορούν κυρίως στη β</w:t>
      </w:r>
      <w:r w:rsidR="00895ECB" w:rsidRPr="00A36197">
        <w:rPr>
          <w:rFonts w:ascii="Bookman Old Style" w:hAnsi="Bookman Old Style"/>
          <w:sz w:val="24"/>
          <w:szCs w:val="24"/>
        </w:rPr>
        <w:t>ελτίωση του ισχύοντος νομοθετικού πλαισίου,</w:t>
      </w:r>
      <w:r w:rsidR="008C0289" w:rsidRPr="00A36197">
        <w:rPr>
          <w:rFonts w:ascii="Bookman Old Style" w:hAnsi="Bookman Old Style"/>
          <w:sz w:val="24"/>
          <w:szCs w:val="24"/>
        </w:rPr>
        <w:t xml:space="preserve"> την</w:t>
      </w:r>
      <w:r w:rsidR="00895ECB" w:rsidRPr="00A36197">
        <w:rPr>
          <w:rFonts w:ascii="Bookman Old Style" w:hAnsi="Bookman Old Style"/>
          <w:sz w:val="24"/>
          <w:szCs w:val="24"/>
        </w:rPr>
        <w:t xml:space="preserve"> πλήρη </w:t>
      </w:r>
      <w:r w:rsidR="008C0289" w:rsidRPr="00A36197">
        <w:rPr>
          <w:rFonts w:ascii="Bookman Old Style" w:hAnsi="Bookman Old Style"/>
          <w:sz w:val="24"/>
          <w:szCs w:val="24"/>
        </w:rPr>
        <w:t>ε</w:t>
      </w:r>
      <w:r w:rsidR="00895ECB" w:rsidRPr="00A36197">
        <w:rPr>
          <w:rFonts w:ascii="Bookman Old Style" w:hAnsi="Bookman Old Style"/>
          <w:sz w:val="24"/>
          <w:szCs w:val="24"/>
        </w:rPr>
        <w:t xml:space="preserve">φαρμογή του </w:t>
      </w:r>
      <w:r w:rsidR="008C0289" w:rsidRPr="00A36197">
        <w:rPr>
          <w:rFonts w:ascii="Bookman Old Style" w:hAnsi="Bookman Old Style"/>
          <w:sz w:val="24"/>
          <w:szCs w:val="24"/>
        </w:rPr>
        <w:t>αν</w:t>
      </w:r>
      <w:r w:rsidR="00895ECB" w:rsidRPr="00A36197">
        <w:rPr>
          <w:rFonts w:ascii="Bookman Old Style" w:hAnsi="Bookman Old Style"/>
          <w:sz w:val="24"/>
          <w:szCs w:val="24"/>
        </w:rPr>
        <w:t xml:space="preserve">τικαπνιστικού </w:t>
      </w:r>
      <w:r w:rsidR="008C0289" w:rsidRPr="00A36197">
        <w:rPr>
          <w:rFonts w:ascii="Bookman Old Style" w:hAnsi="Bookman Old Style"/>
          <w:sz w:val="24"/>
          <w:szCs w:val="24"/>
        </w:rPr>
        <w:t>ν</w:t>
      </w:r>
      <w:r w:rsidR="00895ECB" w:rsidRPr="00A36197">
        <w:rPr>
          <w:rFonts w:ascii="Bookman Old Style" w:hAnsi="Bookman Old Style"/>
          <w:sz w:val="24"/>
          <w:szCs w:val="24"/>
        </w:rPr>
        <w:t xml:space="preserve">όμου, </w:t>
      </w:r>
      <w:r w:rsidR="008C0289" w:rsidRPr="00A36197">
        <w:rPr>
          <w:rFonts w:ascii="Bookman Old Style" w:hAnsi="Bookman Old Style"/>
          <w:sz w:val="24"/>
          <w:szCs w:val="24"/>
        </w:rPr>
        <w:t>σύ</w:t>
      </w:r>
      <w:r w:rsidR="00895ECB" w:rsidRPr="00A36197">
        <w:rPr>
          <w:rFonts w:ascii="Bookman Old Style" w:hAnsi="Bookman Old Style"/>
          <w:sz w:val="24"/>
          <w:szCs w:val="24"/>
        </w:rPr>
        <w:t xml:space="preserve">στημα υποστήριξης  δικαιωμάτων μη-καπνιστών και δημιουργία </w:t>
      </w:r>
      <w:r w:rsidR="008C0289" w:rsidRPr="00A36197">
        <w:rPr>
          <w:rFonts w:ascii="Bookman Old Style" w:hAnsi="Bookman Old Style"/>
          <w:sz w:val="24"/>
          <w:szCs w:val="24"/>
        </w:rPr>
        <w:t>μ</w:t>
      </w:r>
      <w:r w:rsidR="00895ECB" w:rsidRPr="00A36197">
        <w:rPr>
          <w:rFonts w:ascii="Bookman Old Style" w:hAnsi="Bookman Old Style"/>
          <w:sz w:val="24"/>
          <w:szCs w:val="24"/>
        </w:rPr>
        <w:t>ητρώου εθελοντικών οργανώσεων</w:t>
      </w:r>
      <w:r w:rsidR="008C0289" w:rsidRPr="00A36197">
        <w:rPr>
          <w:rFonts w:ascii="Bookman Old Style" w:hAnsi="Bookman Old Style"/>
          <w:sz w:val="24"/>
          <w:szCs w:val="24"/>
        </w:rPr>
        <w:t>.</w:t>
      </w:r>
    </w:p>
    <w:p w14:paraId="29BEA796" w14:textId="77777777" w:rsidR="00866941" w:rsidRPr="00A36197" w:rsidRDefault="00866941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22FE602" w14:textId="77777777" w:rsidR="008C0289" w:rsidRPr="00A36197" w:rsidRDefault="00866941" w:rsidP="00F7021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Άξονας 3</w:t>
      </w:r>
      <w:r w:rsidRPr="00A36197">
        <w:rPr>
          <w:rFonts w:ascii="Bookman Old Style" w:hAnsi="Bookman Old Style"/>
          <w:b/>
          <w:sz w:val="24"/>
          <w:szCs w:val="24"/>
          <w:u w:val="single"/>
          <w:vertAlign w:val="superscript"/>
        </w:rPr>
        <w:t>ος</w:t>
      </w:r>
      <w:r w:rsidRPr="00A36197">
        <w:rPr>
          <w:rFonts w:ascii="Bookman Old Style" w:hAnsi="Bookman Old Style"/>
          <w:b/>
          <w:sz w:val="24"/>
          <w:szCs w:val="24"/>
        </w:rPr>
        <w:t>:</w:t>
      </w:r>
      <w:r w:rsidR="001A6AC3" w:rsidRPr="00A36197">
        <w:rPr>
          <w:rFonts w:ascii="Bookman Old Style" w:hAnsi="Bookman Old Style"/>
          <w:b/>
          <w:sz w:val="24"/>
          <w:szCs w:val="24"/>
        </w:rPr>
        <w:t xml:space="preserve"> </w:t>
      </w:r>
      <w:r w:rsidRPr="00A36197">
        <w:rPr>
          <w:rFonts w:ascii="Bookman Old Style" w:hAnsi="Bookman Old Style"/>
          <w:b/>
          <w:sz w:val="24"/>
          <w:szCs w:val="24"/>
        </w:rPr>
        <w:t>Υποστήριξη στη διακοπή καπνίσματος</w:t>
      </w:r>
      <w:r w:rsidR="008C0289" w:rsidRPr="00A36197">
        <w:rPr>
          <w:rFonts w:ascii="Bookman Old Style" w:hAnsi="Bookman Old Style"/>
          <w:b/>
          <w:sz w:val="24"/>
          <w:szCs w:val="24"/>
        </w:rPr>
        <w:t xml:space="preserve">. </w:t>
      </w:r>
      <w:r w:rsidR="008C0289" w:rsidRPr="00A36197">
        <w:rPr>
          <w:rFonts w:ascii="Bookman Old Style" w:hAnsi="Bookman Old Style"/>
          <w:sz w:val="24"/>
          <w:szCs w:val="24"/>
        </w:rPr>
        <w:t>Οι δράσεις του άξονα αυτού αφορούν στην υποστήριξη της διακοπής καπνίσματος</w:t>
      </w:r>
      <w:r w:rsidR="00877B21" w:rsidRPr="00A36197">
        <w:rPr>
          <w:rFonts w:ascii="Bookman Old Style" w:hAnsi="Bookman Old Style"/>
          <w:sz w:val="24"/>
          <w:szCs w:val="24"/>
        </w:rPr>
        <w:t>,</w:t>
      </w:r>
      <w:r w:rsidR="008C0289" w:rsidRPr="00A36197">
        <w:rPr>
          <w:rFonts w:ascii="Bookman Old Style" w:hAnsi="Bookman Old Style"/>
          <w:sz w:val="24"/>
          <w:szCs w:val="24"/>
        </w:rPr>
        <w:t xml:space="preserve"> με στόχο την μείωση του αριθμού των καπνιστών. Οι δράσεις αυτές ουσιαστικά προσφέρουν ένα δίκτυ προστασίας για τους καπνιστές, που επιθυμούν να διακόψουν το κάπνισμα και περιλαμβάνουν δ</w:t>
      </w:r>
      <w:r w:rsidR="008C0289" w:rsidRPr="00A36197">
        <w:rPr>
          <w:rFonts w:ascii="Bookman Old Style" w:hAnsi="Bookman Old Style"/>
          <w:bCs/>
          <w:sz w:val="24"/>
          <w:szCs w:val="24"/>
        </w:rPr>
        <w:t xml:space="preserve">ημιουργία </w:t>
      </w:r>
      <w:r w:rsidR="008C0289" w:rsidRPr="00A36197">
        <w:rPr>
          <w:rFonts w:ascii="Bookman Old Style" w:hAnsi="Bookman Old Style"/>
          <w:bCs/>
          <w:sz w:val="24"/>
          <w:szCs w:val="24"/>
        </w:rPr>
        <w:lastRenderedPageBreak/>
        <w:t>Χάρτη Ιατρείων Διακοπής Καπνίσματος, πιστοποίηση αυτών</w:t>
      </w:r>
      <w:r w:rsidR="00877B21" w:rsidRPr="00A36197">
        <w:rPr>
          <w:rFonts w:ascii="Bookman Old Style" w:hAnsi="Bookman Old Style"/>
          <w:bCs/>
          <w:sz w:val="24"/>
          <w:szCs w:val="24"/>
        </w:rPr>
        <w:t>,</w:t>
      </w:r>
      <w:r w:rsidR="008C0289" w:rsidRPr="00A36197">
        <w:rPr>
          <w:rFonts w:ascii="Bookman Old Style" w:hAnsi="Bookman Old Style"/>
          <w:bCs/>
          <w:sz w:val="24"/>
          <w:szCs w:val="24"/>
        </w:rPr>
        <w:t xml:space="preserve"> καθώς και δημιουργία </w:t>
      </w:r>
      <w:r w:rsidR="008C0289" w:rsidRPr="00A36197">
        <w:rPr>
          <w:rFonts w:ascii="Bookman Old Style" w:hAnsi="Bookman Old Style"/>
          <w:sz w:val="24"/>
          <w:szCs w:val="24"/>
        </w:rPr>
        <w:t>πλατφόρμας και γραμμής επικοινωνίας για την υποστήριξη διακοπής του καπνίσματος.</w:t>
      </w:r>
    </w:p>
    <w:p w14:paraId="52979D43" w14:textId="77777777" w:rsidR="00866941" w:rsidRPr="00A36197" w:rsidRDefault="00866941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D78F892" w14:textId="77777777" w:rsidR="00866941" w:rsidRPr="00A36197" w:rsidRDefault="00866941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Άξονας 4</w:t>
      </w:r>
      <w:r w:rsidRPr="00A36197">
        <w:rPr>
          <w:rFonts w:ascii="Bookman Old Style" w:hAnsi="Bookman Old Style"/>
          <w:b/>
          <w:sz w:val="24"/>
          <w:szCs w:val="24"/>
          <w:u w:val="single"/>
          <w:vertAlign w:val="superscript"/>
        </w:rPr>
        <w:t>ος</w:t>
      </w:r>
      <w:r w:rsidRPr="00A36197">
        <w:rPr>
          <w:rFonts w:ascii="Bookman Old Style" w:hAnsi="Bookman Old Style"/>
          <w:b/>
          <w:sz w:val="24"/>
          <w:szCs w:val="24"/>
        </w:rPr>
        <w:t>:</w:t>
      </w:r>
      <w:r w:rsidR="001A6AC3" w:rsidRPr="00A36197">
        <w:rPr>
          <w:rFonts w:ascii="Bookman Old Style" w:hAnsi="Bookman Old Style"/>
          <w:sz w:val="24"/>
          <w:szCs w:val="24"/>
        </w:rPr>
        <w:t xml:space="preserve"> </w:t>
      </w:r>
      <w:r w:rsidRPr="00A36197">
        <w:rPr>
          <w:rFonts w:ascii="Bookman Old Style" w:hAnsi="Bookman Old Style"/>
          <w:b/>
          <w:sz w:val="24"/>
          <w:szCs w:val="24"/>
        </w:rPr>
        <w:t xml:space="preserve">Έλεγχος και ρύθμιση θεμάτων που αφορούν νέα </w:t>
      </w:r>
      <w:r w:rsidR="009168E5" w:rsidRPr="00A36197">
        <w:rPr>
          <w:rFonts w:ascii="Bookman Old Style" w:hAnsi="Bookman Old Style"/>
          <w:b/>
          <w:sz w:val="24"/>
          <w:szCs w:val="24"/>
        </w:rPr>
        <w:t>προϊόντα</w:t>
      </w:r>
      <w:r w:rsidRPr="00A36197">
        <w:rPr>
          <w:rFonts w:ascii="Bookman Old Style" w:hAnsi="Bookman Old Style"/>
          <w:b/>
          <w:sz w:val="24"/>
          <w:szCs w:val="24"/>
        </w:rPr>
        <w:t xml:space="preserve"> καπνού.</w:t>
      </w:r>
      <w:r w:rsidRPr="00A36197">
        <w:rPr>
          <w:rFonts w:ascii="Bookman Old Style" w:hAnsi="Bookman Old Style"/>
          <w:sz w:val="24"/>
          <w:szCs w:val="24"/>
        </w:rPr>
        <w:t xml:space="preserve"> </w:t>
      </w:r>
      <w:r w:rsidR="00F7021D" w:rsidRPr="00A36197">
        <w:rPr>
          <w:rFonts w:ascii="Bookman Old Style" w:hAnsi="Bookman Old Style"/>
          <w:sz w:val="24"/>
          <w:szCs w:val="24"/>
        </w:rPr>
        <w:t>Οι δράσεις του ά</w:t>
      </w:r>
      <w:r w:rsidR="008C0289" w:rsidRPr="00A36197">
        <w:rPr>
          <w:rFonts w:ascii="Bookman Old Style" w:hAnsi="Bookman Old Style"/>
          <w:sz w:val="24"/>
          <w:szCs w:val="24"/>
        </w:rPr>
        <w:t xml:space="preserve">ξονα </w:t>
      </w:r>
      <w:r w:rsidR="001A6AC3" w:rsidRPr="00A36197">
        <w:rPr>
          <w:rFonts w:ascii="Bookman Old Style" w:hAnsi="Bookman Old Style"/>
          <w:sz w:val="24"/>
          <w:szCs w:val="24"/>
        </w:rPr>
        <w:t>αυτού</w:t>
      </w:r>
      <w:r w:rsidR="008C0289" w:rsidRPr="00A36197">
        <w:rPr>
          <w:rFonts w:ascii="Bookman Old Style" w:hAnsi="Bookman Old Style"/>
          <w:sz w:val="24"/>
          <w:szCs w:val="24"/>
        </w:rPr>
        <w:t xml:space="preserve"> αφορούν στην ανάπτυξη ενός νέου ρυθμιστικού και κανονιστικού πλαισίου ελέγχου και παρακολούθησης των νέων προϊόντων καπνού</w:t>
      </w:r>
      <w:r w:rsidR="001A6AC3" w:rsidRPr="00A36197">
        <w:rPr>
          <w:rFonts w:ascii="Bookman Old Style" w:hAnsi="Bookman Old Style"/>
          <w:sz w:val="24"/>
          <w:szCs w:val="24"/>
        </w:rPr>
        <w:t>.</w:t>
      </w:r>
    </w:p>
    <w:p w14:paraId="44E4BBBA" w14:textId="77777777" w:rsidR="001441B9" w:rsidRPr="00A36197" w:rsidRDefault="0061727F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Οι διατάξεις του Ν. 4633/2019</w:t>
      </w:r>
      <w:r w:rsidR="00140DBC" w:rsidRPr="00A36197">
        <w:rPr>
          <w:rFonts w:ascii="Bookman Old Style" w:hAnsi="Bookman Old Style"/>
          <w:sz w:val="24"/>
          <w:szCs w:val="24"/>
        </w:rPr>
        <w:t>,</w:t>
      </w:r>
      <w:r w:rsidRPr="00A36197">
        <w:rPr>
          <w:rFonts w:ascii="Bookman Old Style" w:hAnsi="Bookman Old Style"/>
          <w:sz w:val="24"/>
          <w:szCs w:val="24"/>
        </w:rPr>
        <w:t xml:space="preserve"> που ψηφίσθηκε από το Κοινοβούλιο στις 16/10/2019 απαλείφουν </w:t>
      </w:r>
      <w:r w:rsidR="00F66631" w:rsidRPr="00A36197">
        <w:rPr>
          <w:rFonts w:ascii="Bookman Old Style" w:hAnsi="Bookman Old Style"/>
          <w:sz w:val="24"/>
          <w:szCs w:val="24"/>
        </w:rPr>
        <w:t xml:space="preserve">τις </w:t>
      </w:r>
      <w:r w:rsidRPr="00A36197">
        <w:rPr>
          <w:rFonts w:ascii="Bookman Old Style" w:hAnsi="Bookman Old Style"/>
          <w:sz w:val="24"/>
          <w:szCs w:val="24"/>
        </w:rPr>
        <w:t xml:space="preserve">εξαιρέσεις και </w:t>
      </w:r>
      <w:r w:rsidR="00F66631" w:rsidRPr="00A36197">
        <w:rPr>
          <w:rFonts w:ascii="Bookman Old Style" w:hAnsi="Bookman Old Style"/>
          <w:sz w:val="24"/>
          <w:szCs w:val="24"/>
        </w:rPr>
        <w:t xml:space="preserve">τα </w:t>
      </w:r>
      <w:r w:rsidRPr="00A36197">
        <w:rPr>
          <w:rFonts w:ascii="Bookman Old Style" w:hAnsi="Bookman Old Style"/>
          <w:sz w:val="24"/>
          <w:szCs w:val="24"/>
        </w:rPr>
        <w:t>«παραθυράκια», απλοποιούν τους κανόνες και διευκολύνο</w:t>
      </w:r>
      <w:r w:rsidR="001441B9" w:rsidRPr="00A36197">
        <w:rPr>
          <w:rFonts w:ascii="Bookman Old Style" w:hAnsi="Bookman Old Style"/>
          <w:sz w:val="24"/>
          <w:szCs w:val="24"/>
        </w:rPr>
        <w:t xml:space="preserve">υν τον </w:t>
      </w:r>
      <w:r w:rsidR="00F66631" w:rsidRPr="00A36197">
        <w:rPr>
          <w:rFonts w:ascii="Bookman Old Style" w:hAnsi="Bookman Old Style"/>
          <w:sz w:val="24"/>
          <w:szCs w:val="24"/>
        </w:rPr>
        <w:t>αποτελεσματικό</w:t>
      </w:r>
      <w:r w:rsidR="001441B9" w:rsidRPr="00A36197">
        <w:rPr>
          <w:rFonts w:ascii="Bookman Old Style" w:hAnsi="Bookman Old Style"/>
          <w:sz w:val="24"/>
          <w:szCs w:val="24"/>
        </w:rPr>
        <w:t xml:space="preserve"> έλεγχο των παραβάσεων</w:t>
      </w:r>
      <w:r w:rsidR="00F66631" w:rsidRPr="00A36197">
        <w:rPr>
          <w:rFonts w:ascii="Bookman Old Style" w:hAnsi="Bookman Old Style"/>
          <w:sz w:val="24"/>
          <w:szCs w:val="24"/>
        </w:rPr>
        <w:t>. Οι βασικές αλλαγές</w:t>
      </w:r>
      <w:r w:rsidR="00316F9E" w:rsidRPr="00A36197">
        <w:rPr>
          <w:rFonts w:ascii="Bookman Old Style" w:hAnsi="Bookman Old Style"/>
          <w:sz w:val="24"/>
          <w:szCs w:val="24"/>
        </w:rPr>
        <w:t xml:space="preserve"> </w:t>
      </w:r>
      <w:r w:rsidR="001441B9" w:rsidRPr="00A36197">
        <w:rPr>
          <w:rFonts w:ascii="Bookman Old Style" w:hAnsi="Bookman Old Style"/>
          <w:sz w:val="24"/>
          <w:szCs w:val="24"/>
        </w:rPr>
        <w:t>συνοψίζονται στα ακόλουθα:</w:t>
      </w:r>
    </w:p>
    <w:p w14:paraId="16029B60" w14:textId="77777777" w:rsidR="00316B48" w:rsidRPr="00A36197" w:rsidRDefault="00316B48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D0F6C51" w14:textId="77777777" w:rsidR="00140DBC" w:rsidRDefault="00140DBC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3BB5357" w14:textId="77777777" w:rsidR="00A36197" w:rsidRPr="00A36197" w:rsidRDefault="00A36197" w:rsidP="001F45A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4790A72" w14:textId="77777777" w:rsidR="00316B48" w:rsidRPr="00A36197" w:rsidRDefault="00316B48" w:rsidP="00316B48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Πού δεν επιτρέπεται το Κάπνισμα:</w:t>
      </w:r>
    </w:p>
    <w:p w14:paraId="42928916" w14:textId="77777777" w:rsidR="00316B48" w:rsidRPr="00A36197" w:rsidRDefault="00316B48" w:rsidP="00316B48">
      <w:pPr>
        <w:pStyle w:val="ListParagraph"/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AA1EA63" w14:textId="77777777" w:rsidR="001441B9" w:rsidRPr="00A36197" w:rsidRDefault="001441B9" w:rsidP="001441B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Δεν επιτρέπεται </w:t>
      </w:r>
      <w:r w:rsidR="00F7021D" w:rsidRPr="00A36197">
        <w:rPr>
          <w:rFonts w:ascii="Bookman Old Style" w:hAnsi="Bookman Old Style"/>
          <w:sz w:val="24"/>
          <w:szCs w:val="24"/>
        </w:rPr>
        <w:t>το</w:t>
      </w:r>
      <w:r w:rsidRPr="00A36197">
        <w:rPr>
          <w:rFonts w:ascii="Bookman Old Style" w:hAnsi="Bookman Old Style"/>
          <w:sz w:val="24"/>
          <w:szCs w:val="24"/>
        </w:rPr>
        <w:t xml:space="preserve"> κάπνισμα (τσιγάρο, πούρο, πίπα, </w:t>
      </w:r>
      <w:proofErr w:type="spellStart"/>
      <w:r w:rsidRPr="00A36197">
        <w:rPr>
          <w:rFonts w:ascii="Bookman Old Style" w:hAnsi="Bookman Old Style"/>
          <w:sz w:val="24"/>
          <w:szCs w:val="24"/>
        </w:rPr>
        <w:t>άτμισμα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, θερμαινόμενα, ναργιλές </w:t>
      </w:r>
      <w:proofErr w:type="spellStart"/>
      <w:r w:rsidRPr="00A36197">
        <w:rPr>
          <w:rFonts w:ascii="Bookman Old Style" w:hAnsi="Bookman Old Style"/>
          <w:sz w:val="24"/>
          <w:szCs w:val="24"/>
        </w:rPr>
        <w:t>κλπ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) σε κλειστό </w:t>
      </w:r>
      <w:r w:rsidR="00F67F72" w:rsidRPr="00A36197">
        <w:rPr>
          <w:rFonts w:ascii="Bookman Old Style" w:hAnsi="Bookman Old Style"/>
          <w:sz w:val="24"/>
          <w:szCs w:val="24"/>
        </w:rPr>
        <w:t xml:space="preserve">δημόσιο ή ιδιωτικό </w:t>
      </w:r>
      <w:r w:rsidRPr="00A36197">
        <w:rPr>
          <w:rFonts w:ascii="Bookman Old Style" w:hAnsi="Bookman Old Style"/>
          <w:sz w:val="24"/>
          <w:szCs w:val="24"/>
        </w:rPr>
        <w:t>χώρο</w:t>
      </w:r>
      <w:r w:rsidR="00140DBC" w:rsidRPr="00A36197">
        <w:rPr>
          <w:rFonts w:ascii="Bookman Old Style" w:hAnsi="Bookman Old Style"/>
          <w:sz w:val="24"/>
          <w:szCs w:val="24"/>
        </w:rPr>
        <w:t>,</w:t>
      </w:r>
      <w:r w:rsidRPr="00A36197">
        <w:rPr>
          <w:rFonts w:ascii="Bookman Old Style" w:hAnsi="Bookman Old Style"/>
          <w:sz w:val="24"/>
          <w:szCs w:val="24"/>
        </w:rPr>
        <w:t xml:space="preserve"> </w:t>
      </w:r>
      <w:r w:rsidR="00F7021D" w:rsidRPr="00A36197">
        <w:rPr>
          <w:rFonts w:ascii="Bookman Old Style" w:hAnsi="Bookman Old Style"/>
          <w:sz w:val="24"/>
          <w:szCs w:val="24"/>
        </w:rPr>
        <w:t>στον οποίο παρέχεται εργασία</w:t>
      </w:r>
      <w:r w:rsidRPr="00A36197">
        <w:rPr>
          <w:rFonts w:ascii="Bookman Old Style" w:hAnsi="Bookman Old Style"/>
          <w:sz w:val="24"/>
          <w:szCs w:val="24"/>
        </w:rPr>
        <w:t>.</w:t>
      </w:r>
    </w:p>
    <w:p w14:paraId="00A97FD5" w14:textId="77777777" w:rsidR="00140DBC" w:rsidRPr="00A36197" w:rsidRDefault="001441B9" w:rsidP="00BC6460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Δεν επιτρέπεται </w:t>
      </w:r>
      <w:r w:rsidR="00F7021D" w:rsidRPr="00A36197">
        <w:rPr>
          <w:rFonts w:ascii="Bookman Old Style" w:hAnsi="Bookman Old Style"/>
          <w:sz w:val="24"/>
          <w:szCs w:val="24"/>
        </w:rPr>
        <w:t xml:space="preserve">το κάπνισμα </w:t>
      </w:r>
      <w:r w:rsidRPr="00A36197">
        <w:rPr>
          <w:rFonts w:ascii="Bookman Old Style" w:hAnsi="Bookman Old Style"/>
          <w:sz w:val="24"/>
          <w:szCs w:val="24"/>
        </w:rPr>
        <w:t xml:space="preserve">(τσιγάρο, πούρο, πίπα, </w:t>
      </w:r>
      <w:proofErr w:type="spellStart"/>
      <w:r w:rsidRPr="00A36197">
        <w:rPr>
          <w:rFonts w:ascii="Bookman Old Style" w:hAnsi="Bookman Old Style"/>
          <w:sz w:val="24"/>
          <w:szCs w:val="24"/>
        </w:rPr>
        <w:t>άτμισμα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, θερμαινόμενα, ναργιλές </w:t>
      </w:r>
      <w:proofErr w:type="spellStart"/>
      <w:r w:rsidRPr="00A36197">
        <w:rPr>
          <w:rFonts w:ascii="Bookman Old Style" w:hAnsi="Bookman Old Style"/>
          <w:sz w:val="24"/>
          <w:szCs w:val="24"/>
        </w:rPr>
        <w:t>κλπ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) στο εσωτερικό </w:t>
      </w:r>
      <w:r w:rsidRPr="00A36197">
        <w:rPr>
          <w:rFonts w:ascii="Bookman Old Style" w:hAnsi="Bookman Old Style"/>
          <w:b/>
          <w:sz w:val="24"/>
          <w:szCs w:val="24"/>
        </w:rPr>
        <w:t>ΟΛΩΝ</w:t>
      </w:r>
      <w:r w:rsidRPr="00A36197">
        <w:rPr>
          <w:rFonts w:ascii="Bookman Old Style" w:hAnsi="Bookman Old Style"/>
          <w:sz w:val="24"/>
          <w:szCs w:val="24"/>
        </w:rPr>
        <w:t xml:space="preserve"> των Καταστημάτων </w:t>
      </w:r>
      <w:r w:rsidR="00CA45D7" w:rsidRPr="00A36197">
        <w:rPr>
          <w:rFonts w:ascii="Bookman Old Style" w:hAnsi="Bookman Old Style"/>
          <w:sz w:val="24"/>
          <w:szCs w:val="24"/>
        </w:rPr>
        <w:t>Υγειονομικού</w:t>
      </w:r>
      <w:r w:rsidRPr="00A36197">
        <w:rPr>
          <w:rFonts w:ascii="Bookman Old Style" w:hAnsi="Bookman Old Style"/>
          <w:sz w:val="24"/>
          <w:szCs w:val="24"/>
        </w:rPr>
        <w:t xml:space="preserve"> Ενδιαφέροντος. </w:t>
      </w:r>
      <w:r w:rsidR="00F7021D" w:rsidRPr="00A36197">
        <w:rPr>
          <w:rFonts w:ascii="Bookman Old Style" w:hAnsi="Bookman Old Style"/>
          <w:sz w:val="24"/>
          <w:szCs w:val="24"/>
        </w:rPr>
        <w:t>Επιτρέπεται μόνο στους εξωτερικούς χώρους. Ως εξωτερικοί χώροι θεωρούνται όσοι είναι περιμετρικά ανοικτοί σε δύο πλευρές τουλάχιστον και δεν είναι στεγασμένοι.</w:t>
      </w:r>
    </w:p>
    <w:p w14:paraId="0199B3C6" w14:textId="77777777" w:rsidR="001441B9" w:rsidRPr="00A36197" w:rsidRDefault="001441B9" w:rsidP="001441B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Δεν επιτρέπεται </w:t>
      </w:r>
      <w:r w:rsidR="00F7021D" w:rsidRPr="00A36197">
        <w:rPr>
          <w:rFonts w:ascii="Bookman Old Style" w:hAnsi="Bookman Old Style"/>
          <w:sz w:val="24"/>
          <w:szCs w:val="24"/>
        </w:rPr>
        <w:t xml:space="preserve">το κάπνισμα </w:t>
      </w:r>
      <w:r w:rsidRPr="00A36197">
        <w:rPr>
          <w:rFonts w:ascii="Bookman Old Style" w:hAnsi="Bookman Old Style"/>
          <w:sz w:val="24"/>
          <w:szCs w:val="24"/>
        </w:rPr>
        <w:t xml:space="preserve">(τσιγάρο, πούρο, πίπα, </w:t>
      </w:r>
      <w:proofErr w:type="spellStart"/>
      <w:r w:rsidRPr="00A36197">
        <w:rPr>
          <w:rFonts w:ascii="Bookman Old Style" w:hAnsi="Bookman Old Style"/>
          <w:sz w:val="24"/>
          <w:szCs w:val="24"/>
        </w:rPr>
        <w:t>άτμισμα</w:t>
      </w:r>
      <w:proofErr w:type="spellEnd"/>
      <w:r w:rsidRPr="00A36197">
        <w:rPr>
          <w:rFonts w:ascii="Bookman Old Style" w:hAnsi="Bookman Old Style"/>
          <w:sz w:val="24"/>
          <w:szCs w:val="24"/>
        </w:rPr>
        <w:t>,</w:t>
      </w:r>
      <w:r w:rsidR="00BC6460" w:rsidRPr="00A36197">
        <w:rPr>
          <w:rFonts w:ascii="Bookman Old Style" w:hAnsi="Bookman Old Style"/>
          <w:sz w:val="24"/>
          <w:szCs w:val="24"/>
        </w:rPr>
        <w:t xml:space="preserve"> θερμαινόμενα, ναργιλές </w:t>
      </w:r>
      <w:proofErr w:type="spellStart"/>
      <w:r w:rsidR="00BC6460" w:rsidRPr="00A36197">
        <w:rPr>
          <w:rFonts w:ascii="Bookman Old Style" w:hAnsi="Bookman Old Style"/>
          <w:sz w:val="24"/>
          <w:szCs w:val="24"/>
        </w:rPr>
        <w:t>κλπ</w:t>
      </w:r>
      <w:proofErr w:type="spellEnd"/>
      <w:r w:rsidR="00BC6460" w:rsidRPr="00A36197">
        <w:rPr>
          <w:rFonts w:ascii="Bookman Old Style" w:hAnsi="Bookman Old Style"/>
          <w:sz w:val="24"/>
          <w:szCs w:val="24"/>
        </w:rPr>
        <w:t>) σε</w:t>
      </w:r>
      <w:r w:rsidRPr="00A36197">
        <w:rPr>
          <w:rFonts w:ascii="Bookman Old Style" w:hAnsi="Bookman Old Style"/>
          <w:sz w:val="24"/>
          <w:szCs w:val="24"/>
        </w:rPr>
        <w:t xml:space="preserve"> </w:t>
      </w:r>
      <w:r w:rsidRPr="00A36197">
        <w:rPr>
          <w:rFonts w:ascii="Bookman Old Style" w:hAnsi="Bookman Old Style"/>
          <w:b/>
          <w:sz w:val="24"/>
          <w:szCs w:val="24"/>
        </w:rPr>
        <w:t>ΟΛΑ</w:t>
      </w:r>
      <w:r w:rsidRPr="00A36197">
        <w:rPr>
          <w:rFonts w:ascii="Bookman Old Style" w:hAnsi="Bookman Old Style"/>
          <w:sz w:val="24"/>
          <w:szCs w:val="24"/>
        </w:rPr>
        <w:t xml:space="preserve"> τα Μέσα Μαζικής Μεταφοράς. </w:t>
      </w:r>
    </w:p>
    <w:p w14:paraId="0092588D" w14:textId="77777777" w:rsidR="00316B48" w:rsidRPr="00A36197" w:rsidRDefault="001441B9" w:rsidP="001441B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Δεν επιτρέπεται </w:t>
      </w:r>
      <w:r w:rsidR="00BC6460" w:rsidRPr="00A36197">
        <w:rPr>
          <w:rFonts w:ascii="Bookman Old Style" w:hAnsi="Bookman Old Style"/>
          <w:sz w:val="24"/>
          <w:szCs w:val="24"/>
        </w:rPr>
        <w:t xml:space="preserve">το κάπνισμα </w:t>
      </w:r>
      <w:r w:rsidRPr="00A36197">
        <w:rPr>
          <w:rFonts w:ascii="Bookman Old Style" w:hAnsi="Bookman Old Style"/>
          <w:sz w:val="24"/>
          <w:szCs w:val="24"/>
        </w:rPr>
        <w:t xml:space="preserve">(τσιγάρο, πούρο, πίπα, </w:t>
      </w:r>
      <w:proofErr w:type="spellStart"/>
      <w:r w:rsidRPr="00A36197">
        <w:rPr>
          <w:rFonts w:ascii="Bookman Old Style" w:hAnsi="Bookman Old Style"/>
          <w:sz w:val="24"/>
          <w:szCs w:val="24"/>
        </w:rPr>
        <w:t>άτμισμα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, θερμαινόμενα, ναργιλές </w:t>
      </w:r>
      <w:proofErr w:type="spellStart"/>
      <w:r w:rsidRPr="00A36197">
        <w:rPr>
          <w:rFonts w:ascii="Bookman Old Style" w:hAnsi="Bookman Old Style"/>
          <w:sz w:val="24"/>
          <w:szCs w:val="24"/>
        </w:rPr>
        <w:t>κλπ</w:t>
      </w:r>
      <w:proofErr w:type="spellEnd"/>
      <w:r w:rsidRPr="00A36197">
        <w:rPr>
          <w:rFonts w:ascii="Bookman Old Style" w:hAnsi="Bookman Old Style"/>
          <w:sz w:val="24"/>
          <w:szCs w:val="24"/>
        </w:rPr>
        <w:t>) στα ΙΧ και ΔΧ οχήματα</w:t>
      </w:r>
      <w:r w:rsidR="00140DBC" w:rsidRPr="00A36197">
        <w:rPr>
          <w:rFonts w:ascii="Bookman Old Style" w:hAnsi="Bookman Old Style"/>
          <w:sz w:val="24"/>
          <w:szCs w:val="24"/>
        </w:rPr>
        <w:t>,</w:t>
      </w:r>
      <w:r w:rsidRPr="00A36197">
        <w:rPr>
          <w:rFonts w:ascii="Bookman Old Style" w:hAnsi="Bookman Old Style"/>
          <w:sz w:val="24"/>
          <w:szCs w:val="24"/>
        </w:rPr>
        <w:t xml:space="preserve"> που επιβαίνουν ανήλικοι</w:t>
      </w:r>
      <w:r w:rsidR="00877B21" w:rsidRPr="00A36197">
        <w:rPr>
          <w:rFonts w:ascii="Bookman Old Style" w:hAnsi="Bookman Old Style"/>
          <w:sz w:val="24"/>
          <w:szCs w:val="24"/>
        </w:rPr>
        <w:t xml:space="preserve"> κάτω των 12 ετών</w:t>
      </w:r>
      <w:r w:rsidR="00316B48" w:rsidRPr="00A36197">
        <w:rPr>
          <w:rFonts w:ascii="Bookman Old Style" w:hAnsi="Bookman Old Style"/>
          <w:sz w:val="24"/>
          <w:szCs w:val="24"/>
        </w:rPr>
        <w:t>.</w:t>
      </w:r>
    </w:p>
    <w:p w14:paraId="095BB8E2" w14:textId="77777777" w:rsidR="00316B48" w:rsidRPr="00A36197" w:rsidRDefault="00316B48" w:rsidP="00CA45D7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Δεν επιτρέπεται </w:t>
      </w:r>
      <w:r w:rsidR="00BC6460" w:rsidRPr="00A36197">
        <w:rPr>
          <w:rFonts w:ascii="Bookman Old Style" w:hAnsi="Bookman Old Style"/>
          <w:sz w:val="24"/>
          <w:szCs w:val="24"/>
        </w:rPr>
        <w:t>το κάπνισμα</w:t>
      </w:r>
      <w:r w:rsidRPr="00A36197">
        <w:rPr>
          <w:rFonts w:ascii="Bookman Old Style" w:hAnsi="Bookman Old Style"/>
          <w:sz w:val="24"/>
          <w:szCs w:val="24"/>
        </w:rPr>
        <w:t xml:space="preserve"> (τσιγάρο, πούρο, πίπα, </w:t>
      </w:r>
      <w:proofErr w:type="spellStart"/>
      <w:r w:rsidRPr="00A36197">
        <w:rPr>
          <w:rFonts w:ascii="Bookman Old Style" w:hAnsi="Bookman Old Style"/>
          <w:sz w:val="24"/>
          <w:szCs w:val="24"/>
        </w:rPr>
        <w:t>άτμισμα</w:t>
      </w:r>
      <w:proofErr w:type="spellEnd"/>
      <w:r w:rsidRPr="00A36197">
        <w:rPr>
          <w:rFonts w:ascii="Bookman Old Style" w:hAnsi="Bookman Old Style"/>
          <w:sz w:val="24"/>
          <w:szCs w:val="24"/>
        </w:rPr>
        <w:t>, θε</w:t>
      </w:r>
      <w:r w:rsidR="00BC6460" w:rsidRPr="00A36197">
        <w:rPr>
          <w:rFonts w:ascii="Bookman Old Style" w:hAnsi="Bookman Old Style"/>
          <w:sz w:val="24"/>
          <w:szCs w:val="24"/>
        </w:rPr>
        <w:t xml:space="preserve">ρμαινόμενα, ναργιλές </w:t>
      </w:r>
      <w:proofErr w:type="spellStart"/>
      <w:r w:rsidR="00BC6460" w:rsidRPr="00A36197">
        <w:rPr>
          <w:rFonts w:ascii="Bookman Old Style" w:hAnsi="Bookman Old Style"/>
          <w:sz w:val="24"/>
          <w:szCs w:val="24"/>
        </w:rPr>
        <w:t>κλπ</w:t>
      </w:r>
      <w:proofErr w:type="spellEnd"/>
      <w:r w:rsidR="00BC6460" w:rsidRPr="00A36197">
        <w:rPr>
          <w:rFonts w:ascii="Bookman Old Style" w:hAnsi="Bookman Old Style"/>
          <w:sz w:val="24"/>
          <w:szCs w:val="24"/>
        </w:rPr>
        <w:t>) σε Νυκ</w:t>
      </w:r>
      <w:r w:rsidRPr="00A36197">
        <w:rPr>
          <w:rFonts w:ascii="Bookman Old Style" w:hAnsi="Bookman Old Style"/>
          <w:sz w:val="24"/>
          <w:szCs w:val="24"/>
        </w:rPr>
        <w:t>τερινά Κέντρα, Κέντρα Διασκέδασης, Καζίν</w:t>
      </w:r>
      <w:r w:rsidR="00BC6460" w:rsidRPr="00A36197">
        <w:rPr>
          <w:rFonts w:ascii="Bookman Old Style" w:hAnsi="Bookman Old Style"/>
          <w:sz w:val="24"/>
          <w:szCs w:val="24"/>
        </w:rPr>
        <w:t>ο, Καταστήματα Τυχερών Παιγνίων</w:t>
      </w:r>
      <w:r w:rsidR="00CA45D7" w:rsidRPr="00A36197">
        <w:rPr>
          <w:rFonts w:ascii="Bookman Old Style" w:hAnsi="Bookman Old Style"/>
          <w:sz w:val="24"/>
          <w:szCs w:val="24"/>
        </w:rPr>
        <w:t xml:space="preserve"> (καταργήσαμε τις αντισυνταγματικές εξαιρέσεις που υπήρχαν)</w:t>
      </w:r>
      <w:r w:rsidR="00140DBC" w:rsidRPr="00A36197">
        <w:rPr>
          <w:rFonts w:ascii="Bookman Old Style" w:hAnsi="Bookman Old Style"/>
          <w:sz w:val="24"/>
          <w:szCs w:val="24"/>
        </w:rPr>
        <w:t>.</w:t>
      </w:r>
    </w:p>
    <w:p w14:paraId="1ED05BEA" w14:textId="77777777" w:rsidR="00316B48" w:rsidRPr="00A36197" w:rsidRDefault="00BC6460" w:rsidP="008A7830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lastRenderedPageBreak/>
        <w:t xml:space="preserve">Τέλος, δεν επιτρέπεται το κάπνισμα σε παιδικούς και βρεφονηπιακούς σταθμούς, ιδρύματα Α’ </w:t>
      </w:r>
      <w:proofErr w:type="spellStart"/>
      <w:r w:rsidRPr="00A36197">
        <w:rPr>
          <w:rFonts w:ascii="Bookman Old Style" w:hAnsi="Bookman Old Style"/>
          <w:sz w:val="24"/>
          <w:szCs w:val="24"/>
        </w:rPr>
        <w:t>βάθμιας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, Β’ </w:t>
      </w:r>
      <w:proofErr w:type="spellStart"/>
      <w:r w:rsidRPr="00A36197">
        <w:rPr>
          <w:rFonts w:ascii="Bookman Old Style" w:hAnsi="Bookman Old Style"/>
          <w:sz w:val="24"/>
          <w:szCs w:val="24"/>
        </w:rPr>
        <w:t>βάθμιας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 και Γ’ </w:t>
      </w:r>
      <w:proofErr w:type="spellStart"/>
      <w:r w:rsidRPr="00A36197">
        <w:rPr>
          <w:rFonts w:ascii="Bookman Old Style" w:hAnsi="Bookman Old Style"/>
          <w:sz w:val="24"/>
          <w:szCs w:val="24"/>
        </w:rPr>
        <w:t>βάθμιας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 εκπαίδευσης, σε κλειστούς και υπαίθριους χώρους άθλησης και διασκέδασης ανηλίκων, αθλοπαιδιών, παιδότοπους, παιδικές χαρές, θεματικά πάρκα </w:t>
      </w:r>
      <w:proofErr w:type="spellStart"/>
      <w:r w:rsidRPr="00A36197">
        <w:rPr>
          <w:rFonts w:ascii="Bookman Old Style" w:hAnsi="Bookman Old Style"/>
          <w:sz w:val="24"/>
          <w:szCs w:val="24"/>
        </w:rPr>
        <w:t>κλπ</w:t>
      </w:r>
      <w:proofErr w:type="spellEnd"/>
      <w:r w:rsidRPr="00A36197">
        <w:rPr>
          <w:rFonts w:ascii="Bookman Old Style" w:hAnsi="Bookman Old Style"/>
          <w:sz w:val="24"/>
          <w:szCs w:val="24"/>
        </w:rPr>
        <w:t xml:space="preserve"> , καθώς και σε οποιοδήποτε άλλο ανοικτό χώρο όταν υπάρχουν ανήλικοι </w:t>
      </w:r>
      <w:r w:rsidR="00CA45D7" w:rsidRPr="00A36197">
        <w:rPr>
          <w:rFonts w:ascii="Bookman Old Style" w:hAnsi="Bookman Old Style"/>
          <w:sz w:val="24"/>
          <w:szCs w:val="24"/>
        </w:rPr>
        <w:t>(θεσπίσαμε τη διάταξη με το Ν4633/2019)</w:t>
      </w:r>
    </w:p>
    <w:p w14:paraId="3A62DC86" w14:textId="77777777" w:rsidR="001F45A4" w:rsidRPr="00A36197" w:rsidRDefault="001F45A4" w:rsidP="006C29FB">
      <w:pPr>
        <w:jc w:val="both"/>
        <w:rPr>
          <w:rFonts w:ascii="Bookman Old Style" w:hAnsi="Bookman Old Style"/>
          <w:sz w:val="24"/>
          <w:szCs w:val="24"/>
        </w:rPr>
      </w:pPr>
    </w:p>
    <w:p w14:paraId="7DB2CA1B" w14:textId="77777777" w:rsidR="00316B48" w:rsidRPr="00A36197" w:rsidRDefault="00A36197" w:rsidP="00BF7975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Ποιες</w:t>
      </w:r>
      <w:r w:rsidR="00316B48" w:rsidRPr="00A36197">
        <w:rPr>
          <w:rFonts w:ascii="Bookman Old Style" w:hAnsi="Bookman Old Style"/>
          <w:b/>
          <w:sz w:val="24"/>
          <w:szCs w:val="24"/>
          <w:u w:val="single"/>
        </w:rPr>
        <w:t xml:space="preserve"> οι Αρχές και οι </w:t>
      </w:r>
      <w:r w:rsidR="00BF7975" w:rsidRPr="00A36197">
        <w:rPr>
          <w:rFonts w:ascii="Bookman Old Style" w:hAnsi="Bookman Old Style"/>
          <w:b/>
          <w:sz w:val="24"/>
          <w:szCs w:val="24"/>
          <w:u w:val="single"/>
        </w:rPr>
        <w:t>Ελεγκτικοί</w:t>
      </w:r>
      <w:r w:rsidR="00316B48" w:rsidRPr="00A36197">
        <w:rPr>
          <w:rFonts w:ascii="Bookman Old Style" w:hAnsi="Bookman Old Style"/>
          <w:b/>
          <w:sz w:val="24"/>
          <w:szCs w:val="24"/>
          <w:u w:val="single"/>
        </w:rPr>
        <w:t xml:space="preserve"> Μηχανισμοί:</w:t>
      </w:r>
    </w:p>
    <w:p w14:paraId="4F006E4F" w14:textId="77777777" w:rsidR="00BF7975" w:rsidRPr="00A36197" w:rsidRDefault="00BF7975" w:rsidP="00BF7975">
      <w:pPr>
        <w:pStyle w:val="ListParagraph"/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5E94BA51" w14:textId="77777777" w:rsidR="00316B48" w:rsidRPr="00A36197" w:rsidRDefault="00C96997" w:rsidP="00316B48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Εποπτεία</w:t>
      </w:r>
      <w:r w:rsidR="00316B48" w:rsidRPr="00A36197">
        <w:rPr>
          <w:rFonts w:ascii="Bookman Old Style" w:hAnsi="Bookman Old Style"/>
          <w:sz w:val="24"/>
          <w:szCs w:val="24"/>
        </w:rPr>
        <w:t>: Υπουργείο Υγείας, Γεν</w:t>
      </w:r>
      <w:r w:rsidR="008A7830" w:rsidRPr="00A36197">
        <w:rPr>
          <w:rFonts w:ascii="Bookman Old Style" w:hAnsi="Bookman Old Style"/>
          <w:sz w:val="24"/>
          <w:szCs w:val="24"/>
        </w:rPr>
        <w:t>ική Γραμματεία Δημόσιας</w:t>
      </w:r>
      <w:r w:rsidR="00316B48" w:rsidRPr="00A36197">
        <w:rPr>
          <w:rFonts w:ascii="Bookman Old Style" w:hAnsi="Bookman Old Style"/>
          <w:sz w:val="24"/>
          <w:szCs w:val="24"/>
        </w:rPr>
        <w:t xml:space="preserve"> Υγείας</w:t>
      </w:r>
    </w:p>
    <w:p w14:paraId="0ABCABAB" w14:textId="77777777" w:rsidR="009F65E7" w:rsidRPr="00A36197" w:rsidRDefault="009F65E7" w:rsidP="009F65E7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0312645D" w14:textId="77777777" w:rsidR="009F65E7" w:rsidRPr="00A36197" w:rsidRDefault="000325D9" w:rsidP="009F65E7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sz w:val="24"/>
          <w:szCs w:val="24"/>
        </w:rPr>
        <w:t>Όργανα Ελέ</w:t>
      </w:r>
      <w:r w:rsidR="009F65E7" w:rsidRPr="00A36197">
        <w:rPr>
          <w:rFonts w:ascii="Bookman Old Style" w:hAnsi="Bookman Old Style"/>
          <w:b/>
          <w:sz w:val="24"/>
          <w:szCs w:val="24"/>
        </w:rPr>
        <w:t>γχου</w:t>
      </w:r>
      <w:r w:rsidR="009F65E7" w:rsidRPr="00A36197">
        <w:rPr>
          <w:rFonts w:ascii="Bookman Old Style" w:hAnsi="Bookman Old Style"/>
          <w:sz w:val="24"/>
          <w:szCs w:val="24"/>
        </w:rPr>
        <w:t>:</w:t>
      </w:r>
    </w:p>
    <w:p w14:paraId="73A101D3" w14:textId="77777777" w:rsidR="00BF7975" w:rsidRPr="00C96997" w:rsidRDefault="00BF7975" w:rsidP="009F65E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C96997">
        <w:rPr>
          <w:rFonts w:ascii="Bookman Old Style" w:hAnsi="Bookman Old Style"/>
          <w:sz w:val="24"/>
          <w:szCs w:val="24"/>
        </w:rPr>
        <w:t xml:space="preserve">Ελληνική Αστυνομία </w:t>
      </w:r>
    </w:p>
    <w:p w14:paraId="02CFE4C8" w14:textId="77777777" w:rsidR="009F65E7" w:rsidRPr="00A36197" w:rsidRDefault="008A7830" w:rsidP="009F65E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Επόπτες Δημόσιας Υγείας Περιφερειών</w:t>
      </w:r>
    </w:p>
    <w:p w14:paraId="7C889110" w14:textId="77777777" w:rsidR="009F65E7" w:rsidRPr="00A36197" w:rsidRDefault="00BF7975" w:rsidP="009F65E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Δημοτική Αστυνομία</w:t>
      </w:r>
      <w:r w:rsidR="009F65E7" w:rsidRPr="00A36197">
        <w:rPr>
          <w:rFonts w:ascii="Bookman Old Style" w:hAnsi="Bookman Old Style"/>
          <w:sz w:val="24"/>
          <w:szCs w:val="24"/>
        </w:rPr>
        <w:t xml:space="preserve"> </w:t>
      </w:r>
    </w:p>
    <w:p w14:paraId="1E320CCD" w14:textId="77777777" w:rsidR="009F65E7" w:rsidRPr="00A36197" w:rsidRDefault="009F65E7" w:rsidP="009F65E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Λιμενικ</w:t>
      </w:r>
      <w:r w:rsidR="008A7830" w:rsidRPr="00A36197">
        <w:rPr>
          <w:rFonts w:ascii="Bookman Old Style" w:hAnsi="Bookman Old Style"/>
          <w:sz w:val="24"/>
          <w:szCs w:val="24"/>
        </w:rPr>
        <w:t>ό Σώμα</w:t>
      </w:r>
    </w:p>
    <w:p w14:paraId="0121D3F1" w14:textId="77777777" w:rsidR="008A7830" w:rsidRPr="00A36197" w:rsidRDefault="008A7830" w:rsidP="008A7830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Εθνική Αρχή Διαφάνειας (ΕΑΔ)</w:t>
      </w:r>
    </w:p>
    <w:p w14:paraId="09CC7243" w14:textId="77777777" w:rsidR="009F65E7" w:rsidRPr="00A36197" w:rsidRDefault="00140DBC" w:rsidP="009F65E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Ελεγκτές</w:t>
      </w:r>
      <w:r w:rsidR="00BF7975" w:rsidRPr="00A36197">
        <w:rPr>
          <w:rFonts w:ascii="Bookman Old Style" w:hAnsi="Bookman Old Style"/>
          <w:sz w:val="24"/>
          <w:szCs w:val="24"/>
        </w:rPr>
        <w:t xml:space="preserve"> του ΕΟΤ</w:t>
      </w:r>
    </w:p>
    <w:p w14:paraId="0348202E" w14:textId="77777777" w:rsidR="00BF7975" w:rsidRPr="00A36197" w:rsidRDefault="00BF7975" w:rsidP="009F65E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Σώμα </w:t>
      </w:r>
      <w:r w:rsidR="00140DBC" w:rsidRPr="00A36197">
        <w:rPr>
          <w:rFonts w:ascii="Bookman Old Style" w:hAnsi="Bookman Old Style"/>
          <w:sz w:val="24"/>
          <w:szCs w:val="24"/>
        </w:rPr>
        <w:t>Επιθεώρησης</w:t>
      </w:r>
      <w:r w:rsidRPr="00A36197">
        <w:rPr>
          <w:rFonts w:ascii="Bookman Old Style" w:hAnsi="Bookman Old Style"/>
          <w:sz w:val="24"/>
          <w:szCs w:val="24"/>
        </w:rPr>
        <w:t xml:space="preserve"> Εργασίας (Σ.ΕΠ</w:t>
      </w:r>
      <w:r w:rsidR="00147FD1" w:rsidRPr="00A36197">
        <w:rPr>
          <w:rFonts w:ascii="Bookman Old Style" w:hAnsi="Bookman Old Style"/>
          <w:sz w:val="24"/>
          <w:szCs w:val="24"/>
        </w:rPr>
        <w:t>.</w:t>
      </w:r>
      <w:r w:rsidRPr="00A36197">
        <w:rPr>
          <w:rFonts w:ascii="Bookman Old Style" w:hAnsi="Bookman Old Style"/>
          <w:sz w:val="24"/>
          <w:szCs w:val="24"/>
        </w:rPr>
        <w:t>Ε.)</w:t>
      </w:r>
    </w:p>
    <w:p w14:paraId="0107274B" w14:textId="77777777" w:rsidR="00877B21" w:rsidRDefault="00BF7975" w:rsidP="00A36197">
      <w:pPr>
        <w:pStyle w:val="ListParagraph"/>
        <w:numPr>
          <w:ilvl w:val="1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Μ</w:t>
      </w:r>
      <w:r w:rsidR="008A7830" w:rsidRPr="00A36197">
        <w:rPr>
          <w:rFonts w:ascii="Bookman Old Style" w:hAnsi="Bookman Old Style"/>
          <w:sz w:val="24"/>
          <w:szCs w:val="24"/>
        </w:rPr>
        <w:t>ε</w:t>
      </w:r>
      <w:r w:rsidRPr="00A36197">
        <w:rPr>
          <w:rFonts w:ascii="Bookman Old Style" w:hAnsi="Bookman Old Style"/>
          <w:sz w:val="24"/>
          <w:szCs w:val="24"/>
        </w:rPr>
        <w:t>ικτά κλιμάκια των παραπάνω</w:t>
      </w:r>
      <w:r w:rsidR="000325D9" w:rsidRPr="00A36197">
        <w:rPr>
          <w:rFonts w:ascii="Bookman Old Style" w:hAnsi="Bookman Old Style"/>
          <w:sz w:val="24"/>
          <w:szCs w:val="24"/>
        </w:rPr>
        <w:t>.</w:t>
      </w:r>
    </w:p>
    <w:p w14:paraId="0A7B2847" w14:textId="77777777" w:rsidR="00A36197" w:rsidRPr="00A36197" w:rsidRDefault="00A36197" w:rsidP="00A36197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31C4EB37" w14:textId="77777777" w:rsidR="00C751D0" w:rsidRPr="00A36197" w:rsidRDefault="00C751D0" w:rsidP="00CA45D7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6A806D9F" w14:textId="77777777" w:rsidR="00BF7975" w:rsidRPr="00A36197" w:rsidRDefault="00A36197" w:rsidP="006F18B4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6197">
        <w:rPr>
          <w:rFonts w:ascii="Bookman Old Style" w:hAnsi="Bookman Old Style"/>
          <w:b/>
          <w:sz w:val="24"/>
          <w:szCs w:val="24"/>
          <w:u w:val="single"/>
        </w:rPr>
        <w:t>Ποιες</w:t>
      </w:r>
      <w:r w:rsidR="00BF7975" w:rsidRPr="00A36197">
        <w:rPr>
          <w:rFonts w:ascii="Bookman Old Style" w:hAnsi="Bookman Old Style"/>
          <w:b/>
          <w:sz w:val="24"/>
          <w:szCs w:val="24"/>
          <w:u w:val="single"/>
        </w:rPr>
        <w:t xml:space="preserve"> οι νέες κυρώσεις και τα πρόστιμα</w:t>
      </w:r>
      <w:r w:rsidR="000325D9" w:rsidRPr="00A36197">
        <w:rPr>
          <w:rFonts w:ascii="Bookman Old Style" w:hAnsi="Bookman Old Style"/>
          <w:b/>
          <w:sz w:val="24"/>
          <w:szCs w:val="24"/>
          <w:u w:val="single"/>
        </w:rPr>
        <w:t>,</w:t>
      </w:r>
      <w:r w:rsidR="00BF7975" w:rsidRPr="00A36197">
        <w:rPr>
          <w:rFonts w:ascii="Bookman Old Style" w:hAnsi="Bookman Old Style"/>
          <w:b/>
          <w:sz w:val="24"/>
          <w:szCs w:val="24"/>
          <w:u w:val="single"/>
        </w:rPr>
        <w:t xml:space="preserve"> που προβλέπονται από </w:t>
      </w:r>
      <w:r w:rsidR="000325D9" w:rsidRPr="00A36197">
        <w:rPr>
          <w:rFonts w:ascii="Bookman Old Style" w:hAnsi="Bookman Old Style"/>
          <w:b/>
          <w:sz w:val="24"/>
          <w:szCs w:val="24"/>
          <w:u w:val="single"/>
        </w:rPr>
        <w:t xml:space="preserve">τη </w:t>
      </w:r>
      <w:r w:rsidR="00BF7975" w:rsidRPr="00A36197">
        <w:rPr>
          <w:rFonts w:ascii="Bookman Old Style" w:hAnsi="Bookman Old Style"/>
          <w:b/>
          <w:sz w:val="24"/>
          <w:szCs w:val="24"/>
          <w:u w:val="single"/>
        </w:rPr>
        <w:t>νέα ΚΥΑ:</w:t>
      </w:r>
    </w:p>
    <w:p w14:paraId="5BFA4FD1" w14:textId="77777777" w:rsidR="006F18B4" w:rsidRPr="00A36197" w:rsidRDefault="006F18B4" w:rsidP="006F18B4">
      <w:pPr>
        <w:pStyle w:val="ListParagraph"/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2CD4E3B6" w14:textId="77777777" w:rsidR="000325D9" w:rsidRPr="00A36197" w:rsidRDefault="000325D9" w:rsidP="000325D9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bCs/>
          <w:sz w:val="24"/>
          <w:szCs w:val="24"/>
        </w:rPr>
        <w:t>Φυσικά πρόσωπα:</w:t>
      </w:r>
    </w:p>
    <w:p w14:paraId="7E308E56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200€ για όσους καπνίζουν σε υπαίθριους χώρους διεξαγωγής αθλοπαιδιών, ψυχαγ</w:t>
      </w:r>
      <w:r w:rsidR="00877B21" w:rsidRPr="00A36197">
        <w:rPr>
          <w:rFonts w:ascii="Bookman Old Style" w:hAnsi="Bookman Old Style"/>
          <w:sz w:val="24"/>
          <w:szCs w:val="24"/>
        </w:rPr>
        <w:t>ωγίας και συγκέντρωσης ανηλίκων</w:t>
      </w:r>
    </w:p>
    <w:p w14:paraId="27D1758D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200€ για όσους καπνίζουν σε κλειστούς χώρους νοσηλευτικών ιδρυμάτων &amp; φορέων παροχής υπηρεσιών υγείας</w:t>
      </w:r>
    </w:p>
    <w:p w14:paraId="299762E3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200€ για όσους καπνίζουν σε χώρους παιδικών και βρεφονηπιακών σταθμών, παιδότοπων κλειστών &amp; </w:t>
      </w:r>
      <w:r w:rsidRPr="00A36197">
        <w:rPr>
          <w:rFonts w:ascii="Bookman Old Style" w:hAnsi="Bookman Old Style"/>
          <w:sz w:val="24"/>
          <w:szCs w:val="24"/>
        </w:rPr>
        <w:lastRenderedPageBreak/>
        <w:t>υπα</w:t>
      </w:r>
      <w:r w:rsidR="00877B21" w:rsidRPr="00A36197">
        <w:rPr>
          <w:rFonts w:ascii="Bookman Old Style" w:hAnsi="Bookman Old Style"/>
          <w:sz w:val="24"/>
          <w:szCs w:val="24"/>
        </w:rPr>
        <w:t>ίθριων και όλων των ιδρυμάτων Πρωτοβάθμιας &amp; Δευτερο</w:t>
      </w:r>
      <w:r w:rsidRPr="00A36197">
        <w:rPr>
          <w:rFonts w:ascii="Bookman Old Style" w:hAnsi="Bookman Old Style"/>
          <w:sz w:val="24"/>
          <w:szCs w:val="24"/>
        </w:rPr>
        <w:t>βάθμιας εκπαίδευσης</w:t>
      </w:r>
      <w:r w:rsidR="00877B21" w:rsidRPr="00A36197">
        <w:rPr>
          <w:rFonts w:ascii="Bookman Old Style" w:hAnsi="Bookman Old Style"/>
          <w:sz w:val="24"/>
          <w:szCs w:val="24"/>
        </w:rPr>
        <w:t>,</w:t>
      </w:r>
      <w:r w:rsidRPr="00A36197">
        <w:rPr>
          <w:rFonts w:ascii="Bookman Old Style" w:hAnsi="Bookman Old Style"/>
          <w:sz w:val="24"/>
          <w:szCs w:val="24"/>
        </w:rPr>
        <w:t xml:space="preserve"> δημόσιων &amp; ιδιωτικών,</w:t>
      </w:r>
    </w:p>
    <w:p w14:paraId="2FB96EF0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100€ για όσους καπνίζουν στους λοιπούς κλειστούς ή στεγασμένους χώρους δημόσιους και ιδιωτικούς χώρους παροχής εργασίας, Μέσα Μαζικής Μεταφοράς,</w:t>
      </w:r>
    </w:p>
    <w:p w14:paraId="77E1CA2C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1500€ για όσους καπνίζουν μέσα σε οχήματα </w:t>
      </w:r>
      <w:r w:rsidR="00877B21" w:rsidRPr="00A36197">
        <w:rPr>
          <w:rFonts w:ascii="Bookman Old Style" w:hAnsi="Bookman Old Style"/>
          <w:sz w:val="24"/>
          <w:szCs w:val="24"/>
        </w:rPr>
        <w:t>που επιβαίνουν ανήλικοι</w:t>
      </w:r>
      <w:r w:rsidRPr="00A36197">
        <w:rPr>
          <w:rFonts w:ascii="Bookman Old Style" w:hAnsi="Bookman Old Style"/>
          <w:sz w:val="24"/>
          <w:szCs w:val="24"/>
        </w:rPr>
        <w:t xml:space="preserve"> </w:t>
      </w:r>
      <w:r w:rsidR="00877B21" w:rsidRPr="00A36197">
        <w:rPr>
          <w:rFonts w:ascii="Bookman Old Style" w:hAnsi="Bookman Old Style"/>
          <w:sz w:val="24"/>
          <w:szCs w:val="24"/>
        </w:rPr>
        <w:t xml:space="preserve">κάτω των 12 ετών </w:t>
      </w:r>
      <w:r w:rsidRPr="00A36197">
        <w:rPr>
          <w:rFonts w:ascii="Bookman Old Style" w:hAnsi="Bookman Old Style"/>
          <w:sz w:val="24"/>
          <w:szCs w:val="24"/>
        </w:rPr>
        <w:t>(</w:t>
      </w:r>
      <w:r w:rsidRPr="00A36197">
        <w:rPr>
          <w:rFonts w:ascii="Bookman Old Style" w:hAnsi="Bookman Old Style"/>
          <w:i/>
          <w:iCs/>
          <w:sz w:val="24"/>
          <w:szCs w:val="24"/>
        </w:rPr>
        <w:t>3000€ για τον οδηγό</w:t>
      </w:r>
      <w:r w:rsidRPr="00A36197">
        <w:rPr>
          <w:rFonts w:ascii="Bookman Old Style" w:hAnsi="Bookman Old Style"/>
          <w:sz w:val="24"/>
          <w:szCs w:val="24"/>
        </w:rPr>
        <w:t>)</w:t>
      </w:r>
    </w:p>
    <w:p w14:paraId="2C15E3C9" w14:textId="77777777" w:rsidR="000325D9" w:rsidRDefault="000325D9" w:rsidP="000325D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5ED05BC7" w14:textId="77777777" w:rsidR="00C96997" w:rsidRPr="00A36197" w:rsidRDefault="00C96997" w:rsidP="000325D9">
      <w:pPr>
        <w:pStyle w:val="ListParagraph"/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7A5DBF40" w14:textId="77777777" w:rsidR="000325D9" w:rsidRPr="00A36197" w:rsidRDefault="000325D9" w:rsidP="000325D9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36197">
        <w:rPr>
          <w:rFonts w:ascii="Bookman Old Style" w:hAnsi="Bookman Old Style"/>
          <w:b/>
          <w:bCs/>
          <w:sz w:val="24"/>
          <w:szCs w:val="24"/>
        </w:rPr>
        <w:t xml:space="preserve">Καταστήματα Υγειονομικού Ενδιαφέροντος (Εστιατόρια, Μπαρ, </w:t>
      </w:r>
      <w:r w:rsidR="00877B21" w:rsidRPr="00A36197">
        <w:rPr>
          <w:rFonts w:ascii="Bookman Old Style" w:hAnsi="Bookman Old Style"/>
          <w:b/>
          <w:bCs/>
          <w:sz w:val="24"/>
          <w:szCs w:val="24"/>
        </w:rPr>
        <w:t>Κέντρα</w:t>
      </w:r>
      <w:r w:rsidRPr="00A36197">
        <w:rPr>
          <w:rFonts w:ascii="Bookman Old Style" w:hAnsi="Bookman Old Style"/>
          <w:b/>
          <w:bCs/>
          <w:sz w:val="24"/>
          <w:szCs w:val="24"/>
        </w:rPr>
        <w:t xml:space="preserve"> Διασκέδασης κα):</w:t>
      </w:r>
    </w:p>
    <w:p w14:paraId="797EF1E8" w14:textId="77777777" w:rsidR="00877B21" w:rsidRPr="00A36197" w:rsidRDefault="00877B21" w:rsidP="00877B21">
      <w:pPr>
        <w:pStyle w:val="ListParagraph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61354A2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Εμβαδόν έως </w:t>
      </w:r>
      <w:r w:rsidRPr="00A36197">
        <w:rPr>
          <w:rFonts w:ascii="Bookman Old Style" w:hAnsi="Bookman Old Style"/>
          <w:sz w:val="24"/>
          <w:szCs w:val="24"/>
          <w:lang w:val="en-US"/>
        </w:rPr>
        <w:t xml:space="preserve">100 </w:t>
      </w:r>
      <w:r w:rsidRPr="00A36197">
        <w:rPr>
          <w:rFonts w:ascii="Bookman Old Style" w:hAnsi="Bookman Old Style"/>
          <w:sz w:val="24"/>
          <w:szCs w:val="24"/>
        </w:rPr>
        <w:t>τ.μ</w:t>
      </w:r>
      <w:r w:rsidR="00877B21" w:rsidRPr="00A36197">
        <w:rPr>
          <w:rFonts w:ascii="Bookman Old Style" w:hAnsi="Bookman Old Style"/>
          <w:sz w:val="24"/>
          <w:szCs w:val="24"/>
        </w:rPr>
        <w:t>.</w:t>
      </w:r>
      <w:r w:rsidRPr="00A36197">
        <w:rPr>
          <w:rFonts w:ascii="Bookman Old Style" w:hAnsi="Bookman Old Style"/>
          <w:sz w:val="24"/>
          <w:szCs w:val="24"/>
        </w:rPr>
        <w:t>:</w:t>
      </w:r>
    </w:p>
    <w:p w14:paraId="7EA28E5C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500€ την 1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3D3C5283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1.000€ τη 2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4E36456E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2.000€ την 3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13125EA3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4.000€ την 4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προσωρινή σφράγισης / αναστολή της λειτουργίας για 10 ημέρες</w:t>
      </w:r>
    </w:p>
    <w:p w14:paraId="42C5463E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8.000€ την 5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οριστική ανάκληση της άδειας λειτουργίας</w:t>
      </w:r>
    </w:p>
    <w:p w14:paraId="252486C0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Εμβαδόν άνω των 100 τ.μ</w:t>
      </w:r>
      <w:r w:rsidR="00877B21" w:rsidRPr="00A36197">
        <w:rPr>
          <w:rFonts w:ascii="Bookman Old Style" w:hAnsi="Bookman Old Style"/>
          <w:sz w:val="24"/>
          <w:szCs w:val="24"/>
        </w:rPr>
        <w:t>.</w:t>
      </w:r>
      <w:r w:rsidRPr="00A36197">
        <w:rPr>
          <w:rFonts w:ascii="Bookman Old Style" w:hAnsi="Bookman Old Style"/>
          <w:sz w:val="24"/>
          <w:szCs w:val="24"/>
        </w:rPr>
        <w:t>:</w:t>
      </w:r>
    </w:p>
    <w:p w14:paraId="05523F82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2.000€ την 1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3F5B03D7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4.000€ τη 2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21AF2FFD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6.000€ την 3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58D0D16E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8.000€ την 4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προσωρινή σφράγισης / αναστολή της λειτουργίας για 10 ημέρες</w:t>
      </w:r>
    </w:p>
    <w:p w14:paraId="5DFF3E9A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10.000€ την 5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οριστική αφαίρεση της άδειας λειτουργίας</w:t>
      </w:r>
    </w:p>
    <w:p w14:paraId="24118B64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Εμβαδόν άνω των 300 τ.μ</w:t>
      </w:r>
      <w:r w:rsidR="00877B21" w:rsidRPr="00A36197">
        <w:rPr>
          <w:rFonts w:ascii="Bookman Old Style" w:hAnsi="Bookman Old Style"/>
          <w:sz w:val="24"/>
          <w:szCs w:val="24"/>
        </w:rPr>
        <w:t>.</w:t>
      </w:r>
      <w:r w:rsidRPr="00A36197">
        <w:rPr>
          <w:rFonts w:ascii="Bookman Old Style" w:hAnsi="Bookman Old Style"/>
          <w:sz w:val="24"/>
          <w:szCs w:val="24"/>
        </w:rPr>
        <w:t>:</w:t>
      </w:r>
    </w:p>
    <w:p w14:paraId="501D2EF4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6.000€ την 1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0A9F2641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7.000€ τη 2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168B3666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8.000€ την 3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75B2B607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9.000€ την 4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προσωρινή σφράγισης / αναστολή της λειτουργίας για 10 ημέρες</w:t>
      </w:r>
    </w:p>
    <w:p w14:paraId="63FE159D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lastRenderedPageBreak/>
        <w:t>10.000€ την 5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οριστική αφαίρεση της άδειας λειτουργίας</w:t>
      </w:r>
    </w:p>
    <w:p w14:paraId="2590179B" w14:textId="77777777" w:rsidR="000325D9" w:rsidRPr="00A36197" w:rsidRDefault="000325D9" w:rsidP="000325D9">
      <w:pPr>
        <w:pStyle w:val="ListParagraph"/>
        <w:numPr>
          <w:ilvl w:val="1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Από 1.001 άτομα και άνω:</w:t>
      </w:r>
    </w:p>
    <w:p w14:paraId="23E65A8B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10.000€ την 1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</w:t>
      </w:r>
    </w:p>
    <w:p w14:paraId="572C5A0A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10.000€ την 2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προσωρινή σφράγισης / αναστολή της λειτουργίας για 10 ημέρες</w:t>
      </w:r>
    </w:p>
    <w:p w14:paraId="5B871FC7" w14:textId="77777777" w:rsidR="000325D9" w:rsidRPr="00A36197" w:rsidRDefault="000325D9" w:rsidP="000325D9">
      <w:pPr>
        <w:pStyle w:val="ListParagraph"/>
        <w:numPr>
          <w:ilvl w:val="2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10.000€ την 3</w:t>
      </w:r>
      <w:r w:rsidRPr="00A36197">
        <w:rPr>
          <w:rFonts w:ascii="Bookman Old Style" w:hAnsi="Bookman Old Style"/>
          <w:sz w:val="24"/>
          <w:szCs w:val="24"/>
          <w:vertAlign w:val="superscript"/>
        </w:rPr>
        <w:t>η</w:t>
      </w:r>
      <w:r w:rsidRPr="00A36197">
        <w:rPr>
          <w:rFonts w:ascii="Bookman Old Style" w:hAnsi="Bookman Old Style"/>
          <w:sz w:val="24"/>
          <w:szCs w:val="24"/>
        </w:rPr>
        <w:t xml:space="preserve"> φορά και οριστική αφαίρεση της άδειας λειτουργίας</w:t>
      </w:r>
    </w:p>
    <w:p w14:paraId="69DAEF94" w14:textId="77777777" w:rsidR="00877B21" w:rsidRPr="00A36197" w:rsidRDefault="00877B21" w:rsidP="00877B21">
      <w:pPr>
        <w:pStyle w:val="ListParagraph"/>
        <w:ind w:left="2160"/>
        <w:jc w:val="both"/>
        <w:rPr>
          <w:rFonts w:ascii="Bookman Old Style" w:hAnsi="Bookman Old Style"/>
          <w:sz w:val="24"/>
          <w:szCs w:val="24"/>
        </w:rPr>
      </w:pPr>
    </w:p>
    <w:p w14:paraId="0F25FC40" w14:textId="77777777" w:rsidR="000325D9" w:rsidRDefault="000325D9" w:rsidP="000325D9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36197">
        <w:rPr>
          <w:rFonts w:ascii="Bookman Old Style" w:hAnsi="Bookman Old Style"/>
          <w:b/>
          <w:bCs/>
          <w:sz w:val="24"/>
          <w:szCs w:val="24"/>
        </w:rPr>
        <w:t xml:space="preserve">Υπεύθυνοι Διαχείρισης και Λειτουργίας Οργανισμών Δημοσίου, Υπηρεσιών Δημοσίου, ΔΕΚΟ </w:t>
      </w:r>
      <w:proofErr w:type="spellStart"/>
      <w:r w:rsidRPr="00A36197">
        <w:rPr>
          <w:rFonts w:ascii="Bookman Old Style" w:hAnsi="Bookman Old Style"/>
          <w:b/>
          <w:bCs/>
          <w:sz w:val="24"/>
          <w:szCs w:val="24"/>
        </w:rPr>
        <w:t>κλπ</w:t>
      </w:r>
      <w:proofErr w:type="spellEnd"/>
      <w:r w:rsidRPr="00A36197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3F4AE3EA" w14:textId="77777777" w:rsidR="00A36197" w:rsidRPr="00A36197" w:rsidRDefault="00A36197" w:rsidP="00A3619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716587B" w14:textId="77777777" w:rsidR="000325D9" w:rsidRPr="00A36197" w:rsidRDefault="000325D9" w:rsidP="000325D9">
      <w:pPr>
        <w:pStyle w:val="ListParagraph"/>
        <w:ind w:left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F4D43AB" w14:textId="77777777" w:rsidR="000325D9" w:rsidRPr="00A36197" w:rsidRDefault="000325D9" w:rsidP="000325D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b/>
          <w:bCs/>
          <w:sz w:val="24"/>
          <w:szCs w:val="24"/>
        </w:rPr>
        <w:t>Πρόστιμο 500€ για :</w:t>
      </w:r>
    </w:p>
    <w:p w14:paraId="0229E0ED" w14:textId="77777777" w:rsidR="000325D9" w:rsidRPr="00A36197" w:rsidRDefault="000325D9" w:rsidP="000325D9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Μη Κατάρτιση Σχεδίου Αποτροπής Καπνίσματος και ορισμό υπευθύνων</w:t>
      </w:r>
    </w:p>
    <w:p w14:paraId="1BA6837F" w14:textId="77777777" w:rsidR="000325D9" w:rsidRPr="00A36197" w:rsidRDefault="000325D9" w:rsidP="000325D9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Μη Ανάρτηση σήμανσης και λοιπών μέτρων αποτροπής (απομάκρυνση σταχτοδοχείων) </w:t>
      </w:r>
    </w:p>
    <w:p w14:paraId="5E0F56BC" w14:textId="77777777" w:rsidR="000325D9" w:rsidRPr="00A36197" w:rsidRDefault="000325D9" w:rsidP="000325D9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Μη ανταπόκριση του υπευθύνου σε διαμαρτυρία για την πραγματοποίηση της παράβασης </w:t>
      </w:r>
    </w:p>
    <w:p w14:paraId="0D7F529A" w14:textId="77777777" w:rsidR="000325D9" w:rsidRPr="00A36197" w:rsidRDefault="000325D9" w:rsidP="000325D9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 xml:space="preserve">Μη κλήση των αρμοδίων οργάνων </w:t>
      </w:r>
    </w:p>
    <w:p w14:paraId="68908B6D" w14:textId="77777777" w:rsidR="000325D9" w:rsidRPr="00A36197" w:rsidRDefault="000325D9" w:rsidP="000325D9">
      <w:pPr>
        <w:pStyle w:val="ListParagraph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 w:rsidRPr="00A36197">
        <w:rPr>
          <w:rFonts w:ascii="Bookman Old Style" w:hAnsi="Bookman Old Style"/>
          <w:sz w:val="24"/>
          <w:szCs w:val="24"/>
        </w:rPr>
        <w:t>Μη συνεργασία με τους ελεγκτές</w:t>
      </w:r>
    </w:p>
    <w:p w14:paraId="0C41B841" w14:textId="77777777" w:rsidR="006F18B4" w:rsidRPr="00F7021D" w:rsidRDefault="006F18B4" w:rsidP="006F18B4">
      <w:pPr>
        <w:pStyle w:val="ListParagraph"/>
        <w:ind w:left="1440"/>
        <w:jc w:val="both"/>
      </w:pPr>
    </w:p>
    <w:p w14:paraId="50465F6B" w14:textId="77777777" w:rsidR="006F18B4" w:rsidRPr="00F7021D" w:rsidRDefault="006F18B4" w:rsidP="006F18B4">
      <w:pPr>
        <w:pStyle w:val="ListParagraph"/>
        <w:ind w:left="2160"/>
        <w:jc w:val="both"/>
      </w:pPr>
    </w:p>
    <w:sectPr w:rsidR="006F18B4" w:rsidRPr="00F7021D" w:rsidSect="00A902BD">
      <w:headerReference w:type="default" r:id="rId8"/>
      <w:footerReference w:type="default" r:id="rId9"/>
      <w:pgSz w:w="11906" w:h="16838"/>
      <w:pgMar w:top="347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19D46" w14:textId="77777777" w:rsidR="00F45115" w:rsidRDefault="00F45115" w:rsidP="000527AE">
      <w:pPr>
        <w:spacing w:after="0" w:line="240" w:lineRule="auto"/>
      </w:pPr>
      <w:r>
        <w:separator/>
      </w:r>
    </w:p>
  </w:endnote>
  <w:endnote w:type="continuationSeparator" w:id="0">
    <w:p w14:paraId="72D896E9" w14:textId="77777777" w:rsidR="00F45115" w:rsidRDefault="00F45115" w:rsidP="0005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alibri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DA26" w14:textId="77777777" w:rsidR="00140DBC" w:rsidRDefault="00140DBC" w:rsidP="00A36197">
    <w:pPr>
      <w:pStyle w:val="Footer"/>
    </w:pPr>
  </w:p>
  <w:p w14:paraId="484CD060" w14:textId="77777777" w:rsidR="00140DBC" w:rsidRDefault="00140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0DA4A" w14:textId="77777777" w:rsidR="00F45115" w:rsidRDefault="00F45115" w:rsidP="000527AE">
      <w:pPr>
        <w:spacing w:after="0" w:line="240" w:lineRule="auto"/>
      </w:pPr>
      <w:r>
        <w:separator/>
      </w:r>
    </w:p>
  </w:footnote>
  <w:footnote w:type="continuationSeparator" w:id="0">
    <w:p w14:paraId="7B675C20" w14:textId="77777777" w:rsidR="00F45115" w:rsidRDefault="00F45115" w:rsidP="0005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AF53" w14:textId="71F86881" w:rsidR="00A902BD" w:rsidRDefault="00A902BD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61CE0E14" wp14:editId="41FA92D7">
          <wp:simplePos x="0" y="0"/>
          <wp:positionH relativeFrom="margin">
            <wp:posOffset>-1168400</wp:posOffset>
          </wp:positionH>
          <wp:positionV relativeFrom="page">
            <wp:posOffset>17145</wp:posOffset>
          </wp:positionV>
          <wp:extent cx="7556500" cy="106984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ltio-tip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14CC"/>
    <w:multiLevelType w:val="hybridMultilevel"/>
    <w:tmpl w:val="0666E706"/>
    <w:lvl w:ilvl="0" w:tplc="6A385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F84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7A0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9CB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8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545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823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785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E6F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805F8E"/>
    <w:multiLevelType w:val="hybridMultilevel"/>
    <w:tmpl w:val="42B812B0"/>
    <w:lvl w:ilvl="0" w:tplc="2F82D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E44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E4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BA9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EE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D61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07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5CA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00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5B4462"/>
    <w:multiLevelType w:val="hybridMultilevel"/>
    <w:tmpl w:val="439C40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6F99"/>
    <w:multiLevelType w:val="hybridMultilevel"/>
    <w:tmpl w:val="12441208"/>
    <w:lvl w:ilvl="0" w:tplc="2A6A7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AE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E3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08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02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D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5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C2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CC267E"/>
    <w:multiLevelType w:val="hybridMultilevel"/>
    <w:tmpl w:val="BF90B020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6D913E3"/>
    <w:multiLevelType w:val="hybridMultilevel"/>
    <w:tmpl w:val="3788E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F3792"/>
    <w:multiLevelType w:val="hybridMultilevel"/>
    <w:tmpl w:val="9620C4FA"/>
    <w:lvl w:ilvl="0" w:tplc="303AA9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A570E4A"/>
    <w:multiLevelType w:val="hybridMultilevel"/>
    <w:tmpl w:val="9F8082B6"/>
    <w:lvl w:ilvl="0" w:tplc="F72A9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6C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FE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08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1A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6CF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4F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E2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45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8044AA"/>
    <w:multiLevelType w:val="hybridMultilevel"/>
    <w:tmpl w:val="C842FF02"/>
    <w:lvl w:ilvl="0" w:tplc="B61E2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C6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4B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64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68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4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7C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C5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303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FE2492"/>
    <w:multiLevelType w:val="hybridMultilevel"/>
    <w:tmpl w:val="424CB2EA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82B01B2"/>
    <w:multiLevelType w:val="hybridMultilevel"/>
    <w:tmpl w:val="72F23CE8"/>
    <w:lvl w:ilvl="0" w:tplc="E6EA1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22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0A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27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5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DC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B6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EB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40C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9B01C9"/>
    <w:multiLevelType w:val="hybridMultilevel"/>
    <w:tmpl w:val="367ED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E4B1F"/>
    <w:multiLevelType w:val="hybridMultilevel"/>
    <w:tmpl w:val="3BF46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360CB"/>
    <w:multiLevelType w:val="hybridMultilevel"/>
    <w:tmpl w:val="097A0D86"/>
    <w:lvl w:ilvl="0" w:tplc="4270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AC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4A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61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C6E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F86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66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4C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340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242717"/>
    <w:multiLevelType w:val="hybridMultilevel"/>
    <w:tmpl w:val="A1D61E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F7978"/>
    <w:multiLevelType w:val="hybridMultilevel"/>
    <w:tmpl w:val="98E404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52DEC"/>
    <w:multiLevelType w:val="hybridMultilevel"/>
    <w:tmpl w:val="F91E7ED4"/>
    <w:lvl w:ilvl="0" w:tplc="2EE20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02A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4A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564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007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2CC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4C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63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C1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CE37F2"/>
    <w:multiLevelType w:val="hybridMultilevel"/>
    <w:tmpl w:val="076E3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96F68"/>
    <w:multiLevelType w:val="hybridMultilevel"/>
    <w:tmpl w:val="5B74F8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39648F"/>
    <w:multiLevelType w:val="hybridMultilevel"/>
    <w:tmpl w:val="3F50324E"/>
    <w:lvl w:ilvl="0" w:tplc="47BA0D78">
      <w:start w:val="7"/>
      <w:numFmt w:val="decimal"/>
      <w:lvlText w:val="%1."/>
      <w:lvlJc w:val="left"/>
      <w:pPr>
        <w:ind w:left="1280" w:hanging="267"/>
      </w:pPr>
      <w:rPr>
        <w:rFonts w:ascii="Arial" w:eastAsia="Arial" w:hAnsi="Arial" w:cs="Arial" w:hint="default"/>
        <w:w w:val="99"/>
        <w:sz w:val="24"/>
        <w:szCs w:val="24"/>
        <w:lang w:val="el-GR" w:eastAsia="el-GR" w:bidi="el-GR"/>
      </w:rPr>
    </w:lvl>
    <w:lvl w:ilvl="1" w:tplc="1996FB5A">
      <w:numFmt w:val="bullet"/>
      <w:lvlText w:val="•"/>
      <w:lvlJc w:val="left"/>
      <w:pPr>
        <w:ind w:left="2200" w:hanging="267"/>
      </w:pPr>
      <w:rPr>
        <w:rFonts w:hint="default"/>
        <w:lang w:val="el-GR" w:eastAsia="el-GR" w:bidi="el-GR"/>
      </w:rPr>
    </w:lvl>
    <w:lvl w:ilvl="2" w:tplc="5CE41B2E">
      <w:numFmt w:val="bullet"/>
      <w:lvlText w:val="•"/>
      <w:lvlJc w:val="left"/>
      <w:pPr>
        <w:ind w:left="3121" w:hanging="267"/>
      </w:pPr>
      <w:rPr>
        <w:rFonts w:hint="default"/>
        <w:lang w:val="el-GR" w:eastAsia="el-GR" w:bidi="el-GR"/>
      </w:rPr>
    </w:lvl>
    <w:lvl w:ilvl="3" w:tplc="0BFAE762">
      <w:numFmt w:val="bullet"/>
      <w:lvlText w:val="•"/>
      <w:lvlJc w:val="left"/>
      <w:pPr>
        <w:ind w:left="4041" w:hanging="267"/>
      </w:pPr>
      <w:rPr>
        <w:rFonts w:hint="default"/>
        <w:lang w:val="el-GR" w:eastAsia="el-GR" w:bidi="el-GR"/>
      </w:rPr>
    </w:lvl>
    <w:lvl w:ilvl="4" w:tplc="4D3087D4">
      <w:numFmt w:val="bullet"/>
      <w:lvlText w:val="•"/>
      <w:lvlJc w:val="left"/>
      <w:pPr>
        <w:ind w:left="4962" w:hanging="267"/>
      </w:pPr>
      <w:rPr>
        <w:rFonts w:hint="default"/>
        <w:lang w:val="el-GR" w:eastAsia="el-GR" w:bidi="el-GR"/>
      </w:rPr>
    </w:lvl>
    <w:lvl w:ilvl="5" w:tplc="33BC1412">
      <w:numFmt w:val="bullet"/>
      <w:lvlText w:val="•"/>
      <w:lvlJc w:val="left"/>
      <w:pPr>
        <w:ind w:left="5883" w:hanging="267"/>
      </w:pPr>
      <w:rPr>
        <w:rFonts w:hint="default"/>
        <w:lang w:val="el-GR" w:eastAsia="el-GR" w:bidi="el-GR"/>
      </w:rPr>
    </w:lvl>
    <w:lvl w:ilvl="6" w:tplc="3B50D3BE">
      <w:numFmt w:val="bullet"/>
      <w:lvlText w:val="•"/>
      <w:lvlJc w:val="left"/>
      <w:pPr>
        <w:ind w:left="6803" w:hanging="267"/>
      </w:pPr>
      <w:rPr>
        <w:rFonts w:hint="default"/>
        <w:lang w:val="el-GR" w:eastAsia="el-GR" w:bidi="el-GR"/>
      </w:rPr>
    </w:lvl>
    <w:lvl w:ilvl="7" w:tplc="C59C9622">
      <w:numFmt w:val="bullet"/>
      <w:lvlText w:val="•"/>
      <w:lvlJc w:val="left"/>
      <w:pPr>
        <w:ind w:left="7724" w:hanging="267"/>
      </w:pPr>
      <w:rPr>
        <w:rFonts w:hint="default"/>
        <w:lang w:val="el-GR" w:eastAsia="el-GR" w:bidi="el-GR"/>
      </w:rPr>
    </w:lvl>
    <w:lvl w:ilvl="8" w:tplc="3058E5DC">
      <w:numFmt w:val="bullet"/>
      <w:lvlText w:val="•"/>
      <w:lvlJc w:val="left"/>
      <w:pPr>
        <w:ind w:left="8645" w:hanging="267"/>
      </w:pPr>
      <w:rPr>
        <w:rFonts w:hint="default"/>
        <w:lang w:val="el-GR" w:eastAsia="el-GR" w:bidi="el-GR"/>
      </w:rPr>
    </w:lvl>
  </w:abstractNum>
  <w:abstractNum w:abstractNumId="20" w15:restartNumberingAfterBreak="0">
    <w:nsid w:val="57855385"/>
    <w:multiLevelType w:val="hybridMultilevel"/>
    <w:tmpl w:val="D08C3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C62E0"/>
    <w:multiLevelType w:val="hybridMultilevel"/>
    <w:tmpl w:val="DD50D164"/>
    <w:lvl w:ilvl="0" w:tplc="9F867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840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0C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8CB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EE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CF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8C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C8E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63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BB6B83"/>
    <w:multiLevelType w:val="hybridMultilevel"/>
    <w:tmpl w:val="9EEEC06C"/>
    <w:lvl w:ilvl="0" w:tplc="95D82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88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0A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8B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E2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8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D8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622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3C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D0E2146"/>
    <w:multiLevelType w:val="hybridMultilevel"/>
    <w:tmpl w:val="6FE88274"/>
    <w:lvl w:ilvl="0" w:tplc="295635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1DA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8F66B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44A27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A7FA8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B1A82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02608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95EE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0248050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4" w15:restartNumberingAfterBreak="0">
    <w:nsid w:val="637B3307"/>
    <w:multiLevelType w:val="hybridMultilevel"/>
    <w:tmpl w:val="C0203A5C"/>
    <w:lvl w:ilvl="0" w:tplc="2FC88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5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C3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21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4A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CE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8A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6D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57A417A"/>
    <w:multiLevelType w:val="hybridMultilevel"/>
    <w:tmpl w:val="5D5CFF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C5E93"/>
    <w:multiLevelType w:val="hybridMultilevel"/>
    <w:tmpl w:val="3850ADF4"/>
    <w:lvl w:ilvl="0" w:tplc="4D5E5D04">
      <w:start w:val="10"/>
      <w:numFmt w:val="decimal"/>
      <w:lvlText w:val="%1."/>
      <w:lvlJc w:val="left"/>
      <w:pPr>
        <w:ind w:left="1280" w:hanging="401"/>
      </w:pPr>
      <w:rPr>
        <w:rFonts w:asciiTheme="minorHAnsi" w:eastAsia="Arial" w:hAnsiTheme="minorHAnsi" w:cs="Arial" w:hint="default"/>
        <w:w w:val="100"/>
        <w:sz w:val="22"/>
        <w:szCs w:val="24"/>
        <w:lang w:val="el-GR" w:eastAsia="el-GR" w:bidi="el-GR"/>
      </w:rPr>
    </w:lvl>
    <w:lvl w:ilvl="1" w:tplc="F3F46C96">
      <w:start w:val="1"/>
      <w:numFmt w:val="upperRoman"/>
      <w:lvlText w:val="%2."/>
      <w:lvlJc w:val="left"/>
      <w:pPr>
        <w:ind w:left="1753" w:hanging="495"/>
        <w:jc w:val="right"/>
      </w:pPr>
      <w:rPr>
        <w:rFonts w:asciiTheme="minorHAnsi" w:eastAsia="Arial" w:hAnsiTheme="minorHAnsi" w:cs="Arial" w:hint="default"/>
        <w:w w:val="100"/>
        <w:sz w:val="22"/>
        <w:szCs w:val="24"/>
        <w:lang w:val="el-GR" w:eastAsia="el-GR" w:bidi="el-GR"/>
      </w:rPr>
    </w:lvl>
    <w:lvl w:ilvl="2" w:tplc="6C7E82D6">
      <w:numFmt w:val="bullet"/>
      <w:lvlText w:val="•"/>
      <w:lvlJc w:val="left"/>
      <w:pPr>
        <w:ind w:left="2729" w:hanging="495"/>
      </w:pPr>
      <w:rPr>
        <w:rFonts w:hint="default"/>
        <w:lang w:val="el-GR" w:eastAsia="el-GR" w:bidi="el-GR"/>
      </w:rPr>
    </w:lvl>
    <w:lvl w:ilvl="3" w:tplc="D2B4C336">
      <w:numFmt w:val="bullet"/>
      <w:lvlText w:val="•"/>
      <w:lvlJc w:val="left"/>
      <w:pPr>
        <w:ind w:left="3699" w:hanging="495"/>
      </w:pPr>
      <w:rPr>
        <w:rFonts w:hint="default"/>
        <w:lang w:val="el-GR" w:eastAsia="el-GR" w:bidi="el-GR"/>
      </w:rPr>
    </w:lvl>
    <w:lvl w:ilvl="4" w:tplc="7D2A3790">
      <w:numFmt w:val="bullet"/>
      <w:lvlText w:val="•"/>
      <w:lvlJc w:val="left"/>
      <w:pPr>
        <w:ind w:left="4668" w:hanging="495"/>
      </w:pPr>
      <w:rPr>
        <w:rFonts w:hint="default"/>
        <w:lang w:val="el-GR" w:eastAsia="el-GR" w:bidi="el-GR"/>
      </w:rPr>
    </w:lvl>
    <w:lvl w:ilvl="5" w:tplc="092AE730">
      <w:numFmt w:val="bullet"/>
      <w:lvlText w:val="•"/>
      <w:lvlJc w:val="left"/>
      <w:pPr>
        <w:ind w:left="5638" w:hanging="495"/>
      </w:pPr>
      <w:rPr>
        <w:rFonts w:hint="default"/>
        <w:lang w:val="el-GR" w:eastAsia="el-GR" w:bidi="el-GR"/>
      </w:rPr>
    </w:lvl>
    <w:lvl w:ilvl="6" w:tplc="DC148224">
      <w:numFmt w:val="bullet"/>
      <w:lvlText w:val="•"/>
      <w:lvlJc w:val="left"/>
      <w:pPr>
        <w:ind w:left="6608" w:hanging="495"/>
      </w:pPr>
      <w:rPr>
        <w:rFonts w:hint="default"/>
        <w:lang w:val="el-GR" w:eastAsia="el-GR" w:bidi="el-GR"/>
      </w:rPr>
    </w:lvl>
    <w:lvl w:ilvl="7" w:tplc="11AE9104">
      <w:numFmt w:val="bullet"/>
      <w:lvlText w:val="•"/>
      <w:lvlJc w:val="left"/>
      <w:pPr>
        <w:ind w:left="7577" w:hanging="495"/>
      </w:pPr>
      <w:rPr>
        <w:rFonts w:hint="default"/>
        <w:lang w:val="el-GR" w:eastAsia="el-GR" w:bidi="el-GR"/>
      </w:rPr>
    </w:lvl>
    <w:lvl w:ilvl="8" w:tplc="E848D722">
      <w:numFmt w:val="bullet"/>
      <w:lvlText w:val="•"/>
      <w:lvlJc w:val="left"/>
      <w:pPr>
        <w:ind w:left="8547" w:hanging="495"/>
      </w:pPr>
      <w:rPr>
        <w:rFonts w:hint="default"/>
        <w:lang w:val="el-GR" w:eastAsia="el-GR" w:bidi="el-GR"/>
      </w:rPr>
    </w:lvl>
  </w:abstractNum>
  <w:abstractNum w:abstractNumId="27" w15:restartNumberingAfterBreak="0">
    <w:nsid w:val="697333CC"/>
    <w:multiLevelType w:val="hybridMultilevel"/>
    <w:tmpl w:val="B8309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6579C"/>
    <w:multiLevelType w:val="hybridMultilevel"/>
    <w:tmpl w:val="79EE0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26E77"/>
    <w:multiLevelType w:val="hybridMultilevel"/>
    <w:tmpl w:val="1DA8043A"/>
    <w:lvl w:ilvl="0" w:tplc="80BE5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4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27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02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76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A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E1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63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C3523A"/>
    <w:multiLevelType w:val="hybridMultilevel"/>
    <w:tmpl w:val="C78CD2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5"/>
  </w:num>
  <w:num w:numId="5">
    <w:abstractNumId w:val="12"/>
  </w:num>
  <w:num w:numId="6">
    <w:abstractNumId w:val="11"/>
  </w:num>
  <w:num w:numId="7">
    <w:abstractNumId w:val="17"/>
  </w:num>
  <w:num w:numId="8">
    <w:abstractNumId w:val="4"/>
  </w:num>
  <w:num w:numId="9">
    <w:abstractNumId w:val="30"/>
  </w:num>
  <w:num w:numId="10">
    <w:abstractNumId w:val="28"/>
  </w:num>
  <w:num w:numId="11">
    <w:abstractNumId w:val="25"/>
  </w:num>
  <w:num w:numId="12">
    <w:abstractNumId w:val="3"/>
  </w:num>
  <w:num w:numId="13">
    <w:abstractNumId w:val="24"/>
  </w:num>
  <w:num w:numId="14">
    <w:abstractNumId w:val="23"/>
  </w:num>
  <w:num w:numId="15">
    <w:abstractNumId w:val="6"/>
  </w:num>
  <w:num w:numId="16">
    <w:abstractNumId w:val="9"/>
  </w:num>
  <w:num w:numId="17">
    <w:abstractNumId w:val="27"/>
  </w:num>
  <w:num w:numId="18">
    <w:abstractNumId w:val="18"/>
  </w:num>
  <w:num w:numId="19">
    <w:abstractNumId w:val="14"/>
  </w:num>
  <w:num w:numId="20">
    <w:abstractNumId w:val="26"/>
  </w:num>
  <w:num w:numId="21">
    <w:abstractNumId w:val="19"/>
  </w:num>
  <w:num w:numId="22">
    <w:abstractNumId w:val="7"/>
  </w:num>
  <w:num w:numId="23">
    <w:abstractNumId w:val="13"/>
  </w:num>
  <w:num w:numId="24">
    <w:abstractNumId w:val="1"/>
  </w:num>
  <w:num w:numId="25">
    <w:abstractNumId w:val="29"/>
  </w:num>
  <w:num w:numId="26">
    <w:abstractNumId w:val="16"/>
  </w:num>
  <w:num w:numId="27">
    <w:abstractNumId w:val="10"/>
  </w:num>
  <w:num w:numId="28">
    <w:abstractNumId w:val="21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861"/>
    <w:rsid w:val="000325D9"/>
    <w:rsid w:val="000527AE"/>
    <w:rsid w:val="00077029"/>
    <w:rsid w:val="000E2861"/>
    <w:rsid w:val="001170E3"/>
    <w:rsid w:val="00140DBC"/>
    <w:rsid w:val="001441B9"/>
    <w:rsid w:val="00147FD1"/>
    <w:rsid w:val="00166741"/>
    <w:rsid w:val="001A6AC3"/>
    <w:rsid w:val="001E47C9"/>
    <w:rsid w:val="001F45A4"/>
    <w:rsid w:val="002D1D1D"/>
    <w:rsid w:val="003116A6"/>
    <w:rsid w:val="00316B48"/>
    <w:rsid w:val="00316F9E"/>
    <w:rsid w:val="0044018E"/>
    <w:rsid w:val="0047210D"/>
    <w:rsid w:val="0049525A"/>
    <w:rsid w:val="004E4B60"/>
    <w:rsid w:val="004F0966"/>
    <w:rsid w:val="00522C3E"/>
    <w:rsid w:val="006006B1"/>
    <w:rsid w:val="00602257"/>
    <w:rsid w:val="0061727F"/>
    <w:rsid w:val="006A540E"/>
    <w:rsid w:val="006B20E5"/>
    <w:rsid w:val="006C29FB"/>
    <w:rsid w:val="006F18B4"/>
    <w:rsid w:val="007764DA"/>
    <w:rsid w:val="007B0DBA"/>
    <w:rsid w:val="00803E3D"/>
    <w:rsid w:val="00866941"/>
    <w:rsid w:val="00877B21"/>
    <w:rsid w:val="00895ECB"/>
    <w:rsid w:val="008A7830"/>
    <w:rsid w:val="008C0289"/>
    <w:rsid w:val="008C0ABB"/>
    <w:rsid w:val="009168E5"/>
    <w:rsid w:val="00926E36"/>
    <w:rsid w:val="00994142"/>
    <w:rsid w:val="00996796"/>
    <w:rsid w:val="009D2D43"/>
    <w:rsid w:val="009F65E7"/>
    <w:rsid w:val="00A2260B"/>
    <w:rsid w:val="00A22E37"/>
    <w:rsid w:val="00A23FE2"/>
    <w:rsid w:val="00A36197"/>
    <w:rsid w:val="00A902BD"/>
    <w:rsid w:val="00A9633A"/>
    <w:rsid w:val="00AA492B"/>
    <w:rsid w:val="00AF3F02"/>
    <w:rsid w:val="00B52281"/>
    <w:rsid w:val="00BC6460"/>
    <w:rsid w:val="00BF7975"/>
    <w:rsid w:val="00C72925"/>
    <w:rsid w:val="00C751D0"/>
    <w:rsid w:val="00C96997"/>
    <w:rsid w:val="00CA45D7"/>
    <w:rsid w:val="00CC0EFA"/>
    <w:rsid w:val="00CF3400"/>
    <w:rsid w:val="00E462AB"/>
    <w:rsid w:val="00EA3B61"/>
    <w:rsid w:val="00F45115"/>
    <w:rsid w:val="00F66631"/>
    <w:rsid w:val="00F67F72"/>
    <w:rsid w:val="00F7021D"/>
    <w:rsid w:val="00FE50CD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C727DC"/>
  <w15:docId w15:val="{FC58430C-2CCF-4E3F-83D3-682FE5C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7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76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7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AE"/>
  </w:style>
  <w:style w:type="paragraph" w:styleId="Footer">
    <w:name w:val="footer"/>
    <w:basedOn w:val="Normal"/>
    <w:link w:val="FooterChar"/>
    <w:uiPriority w:val="99"/>
    <w:unhideWhenUsed/>
    <w:rsid w:val="000527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AE"/>
  </w:style>
  <w:style w:type="paragraph" w:styleId="BalloonText">
    <w:name w:val="Balloon Text"/>
    <w:basedOn w:val="Normal"/>
    <w:link w:val="BalloonTextChar"/>
    <w:uiPriority w:val="99"/>
    <w:semiHidden/>
    <w:unhideWhenUsed/>
    <w:rsid w:val="00E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3F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AF3F02"/>
    <w:rPr>
      <w:rFonts w:ascii="Arial" w:eastAsia="Arial" w:hAnsi="Arial" w:cs="Arial"/>
      <w:sz w:val="24"/>
      <w:szCs w:val="24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3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8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2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3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1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9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6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0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5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7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8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DA23C-8EEA-2640-950C-BF217303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faropoulosi</dc:creator>
  <cp:lastModifiedBy>Microsoft Office User</cp:lastModifiedBy>
  <cp:revision>6</cp:revision>
  <cp:lastPrinted>2019-10-30T14:19:00Z</cp:lastPrinted>
  <dcterms:created xsi:type="dcterms:W3CDTF">2019-11-19T05:58:00Z</dcterms:created>
  <dcterms:modified xsi:type="dcterms:W3CDTF">2019-11-19T08:33:00Z</dcterms:modified>
</cp:coreProperties>
</file>